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7D" w:rsidRDefault="002E7AC2">
      <w:pPr>
        <w:pStyle w:val="Body"/>
        <w:tabs>
          <w:tab w:val="left" w:pos="4605"/>
        </w:tabs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tbl>
      <w:tblPr>
        <w:tblW w:w="15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630B7D">
        <w:trPr>
          <w:trHeight w:val="34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A1D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630B7D"/>
        </w:tc>
      </w:tr>
      <w:tr w:rsidR="00630B7D">
        <w:trPr>
          <w:trHeight w:val="450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630B7D">
            <w:pPr>
              <w:pStyle w:val="Body"/>
              <w:spacing w:after="0" w:line="240" w:lineRule="auto"/>
              <w:jc w:val="center"/>
              <w:rPr>
                <w:b/>
                <w:bCs/>
                <w:sz w:val="56"/>
                <w:szCs w:val="56"/>
                <w:lang w:val="en-US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b/>
                <w:bCs/>
                <w:sz w:val="56"/>
                <w:szCs w:val="56"/>
                <w:lang w:val="en-US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b/>
                <w:bCs/>
                <w:sz w:val="56"/>
                <w:szCs w:val="56"/>
                <w:lang w:val="en-US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b/>
                <w:bCs/>
                <w:sz w:val="56"/>
                <w:szCs w:val="56"/>
                <w:lang w:val="en-US"/>
              </w:rPr>
            </w:pPr>
          </w:p>
          <w:p w:rsidR="00630B7D" w:rsidRDefault="00630B7D">
            <w:pPr>
              <w:pStyle w:val="Body"/>
              <w:spacing w:after="0" w:line="240" w:lineRule="auto"/>
              <w:rPr>
                <w:b/>
                <w:bCs/>
                <w:sz w:val="56"/>
                <w:szCs w:val="56"/>
                <w:lang w:val="en-US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4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lang w:val="en-US"/>
              </w:rPr>
              <w:t>Half term points</w:t>
            </w:r>
          </w:p>
        </w:tc>
      </w:tr>
      <w:tr w:rsidR="00630B7D">
        <w:trPr>
          <w:trHeight w:val="45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7D" w:rsidRDefault="00630B7D"/>
        </w:tc>
        <w:tc>
          <w:tcPr>
            <w:tcW w:w="14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630B7D"/>
        </w:tc>
      </w:tr>
      <w:tr w:rsidR="00630B7D">
        <w:trPr>
          <w:trHeight w:val="31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7D" w:rsidRDefault="00630B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SUMMER 2</w:t>
            </w:r>
          </w:p>
        </w:tc>
      </w:tr>
      <w:tr w:rsidR="00630B7D">
        <w:trPr>
          <w:trHeight w:val="145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7D" w:rsidRDefault="00630B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“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 xml:space="preserve">What is the hospitality and catering </w:t>
            </w:r>
          </w:p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environment</w:t>
            </w:r>
            <w:proofErr w:type="gramEnd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?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 xml:space="preserve">” </w:t>
            </w:r>
          </w:p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Mini Assessment: Bread making and the hospitality and catering environment.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“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 xml:space="preserve">What is the hospitality and catering </w:t>
            </w:r>
          </w:p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environment</w:t>
            </w:r>
            <w:proofErr w:type="gramEnd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?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 xml:space="preserve">” </w:t>
            </w:r>
          </w:p>
          <w:p w:rsidR="00630B7D" w:rsidRDefault="002E7AC2">
            <w:pPr>
              <w:pStyle w:val="Body"/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Mini Assessment: Pastry products and the hospitality and catering environment.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“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 xml:space="preserve">How do Hospitality and Catering provisions </w:t>
            </w:r>
          </w:p>
          <w:p w:rsidR="00630B7D" w:rsidRDefault="002E7AC2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  <w:lang w:val="en-US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operate</w:t>
            </w:r>
            <w:proofErr w:type="gramEnd"/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?</w:t>
            </w:r>
            <w:r>
              <w:rPr>
                <w:rFonts w:ascii="Century Gothic" w:hAnsi="Century Gothic"/>
                <w:b/>
                <w:bCs/>
                <w:sz w:val="14"/>
                <w:szCs w:val="14"/>
                <w:lang w:val="en-US"/>
              </w:rPr>
              <w:t>”</w:t>
            </w:r>
          </w:p>
          <w:p w:rsidR="00630B7D" w:rsidRDefault="002E7AC2">
            <w:pPr>
              <w:pStyle w:val="Body"/>
              <w:spacing w:after="0" w:line="240" w:lineRule="auto"/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Mini Assessment: </w:t>
            </w: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Soup product and hospitality and catering provisions.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"What is engineering?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 assessment</w:t>
            </w:r>
          </w:p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 assessment. Theory assessment. Students will be assessed on their knowledge of the different sectors of engineering. </w:t>
            </w:r>
          </w:p>
          <w:p w:rsidR="00630B7D" w:rsidRDefault="00630B7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are problems solved?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 </w:t>
            </w:r>
            <w:proofErr w:type="gramStart"/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assessment .</w:t>
            </w:r>
            <w:proofErr w:type="gramEnd"/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Apply skills and techniques in response to an engineering brief.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 are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sketches improved?</w:t>
            </w: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:rsidR="00630B7D" w:rsidRDefault="002E7AC2">
            <w:pPr>
              <w:jc w:val="center"/>
            </w:pPr>
            <w:r>
              <w:rPr>
                <w:rFonts w:ascii="Century Gothic" w:hAnsi="Century Gothic" w:cs="Arial Unicode MS"/>
                <w:b/>
                <w:bCs/>
                <w:color w:val="000000"/>
                <w:sz w:val="14"/>
                <w:szCs w:val="1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Mini assessment. Drawing and communication skills. </w:t>
            </w:r>
          </w:p>
        </w:tc>
      </w:tr>
      <w:tr w:rsidR="00630B7D">
        <w:trPr>
          <w:trHeight w:val="2021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7D" w:rsidRDefault="00630B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assessed:</w:t>
            </w:r>
          </w:p>
          <w:p w:rsidR="00630B7D" w:rsidRDefault="00630B7D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  <w:lang w:val="en-US"/>
              </w:rPr>
            </w:pPr>
          </w:p>
          <w:p w:rsidR="00630B7D" w:rsidRDefault="002E7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Different </w:t>
            </w:r>
            <w:r>
              <w:rPr>
                <w:rFonts w:ascii="Century Gothic" w:hAnsi="Century Gothic"/>
                <w:sz w:val="13"/>
                <w:szCs w:val="13"/>
              </w:rPr>
              <w:t>hospitality and catering establishments</w:t>
            </w:r>
          </w:p>
          <w:p w:rsidR="00630B7D" w:rsidRDefault="002E7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Bread dough</w:t>
            </w:r>
          </w:p>
          <w:p w:rsidR="00630B7D" w:rsidRDefault="002E7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Different job roles</w:t>
            </w:r>
          </w:p>
          <w:p w:rsidR="00630B7D" w:rsidRDefault="002E7AC2">
            <w:pPr>
              <w:pStyle w:val="Body"/>
              <w:spacing w:after="0" w:line="240" w:lineRule="auto"/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assessed:</w:t>
            </w:r>
          </w:p>
          <w:p w:rsidR="00630B7D" w:rsidRDefault="002E7AC2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Hospitality and catering job requirements</w:t>
            </w:r>
          </w:p>
          <w:p w:rsidR="00630B7D" w:rsidRDefault="002E7AC2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Pastry types</w:t>
            </w:r>
          </w:p>
          <w:p w:rsidR="00630B7D" w:rsidRDefault="002E7AC2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The factors effecting the hospitality and catering environment.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</w:t>
            </w: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ssessed:</w:t>
            </w:r>
          </w:p>
          <w:p w:rsidR="00630B7D" w:rsidRDefault="002E7AC2">
            <w:pPr>
              <w:pStyle w:val="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How are menus planned</w:t>
            </w:r>
          </w:p>
          <w:p w:rsidR="00630B7D" w:rsidRDefault="002E7AC2">
            <w:pPr>
              <w:pStyle w:val="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What are the different factors when writing menus</w:t>
            </w:r>
          </w:p>
          <w:p w:rsidR="00630B7D" w:rsidRDefault="002E7AC2">
            <w:pPr>
              <w:pStyle w:val="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Potato products.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assessed:</w:t>
            </w:r>
          </w:p>
          <w:p w:rsidR="00630B7D" w:rsidRDefault="002E7AC2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Different sectors of engineering. </w:t>
            </w:r>
          </w:p>
          <w:p w:rsidR="00630B7D" w:rsidRDefault="002E7AC2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What are the different materials</w:t>
            </w:r>
          </w:p>
          <w:p w:rsidR="00630B7D" w:rsidRDefault="002E7AC2">
            <w:pPr>
              <w:pStyle w:val="paragraph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Soups.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assessed:</w:t>
            </w:r>
          </w:p>
          <w:p w:rsidR="00630B7D" w:rsidRDefault="002E7AC2">
            <w:pPr>
              <w:pStyle w:val="paragraph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How are engineering </w:t>
            </w:r>
            <w:proofErr w:type="gramStart"/>
            <w:r>
              <w:rPr>
                <w:rFonts w:ascii="Century Gothic" w:hAnsi="Century Gothic"/>
                <w:sz w:val="13"/>
                <w:szCs w:val="13"/>
              </w:rPr>
              <w:t>problems.</w:t>
            </w:r>
            <w:proofErr w:type="gramEnd"/>
            <w:r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:rsidR="00630B7D" w:rsidRDefault="002E7AC2">
            <w:pPr>
              <w:pStyle w:val="paragraph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How are metal products formed?</w:t>
            </w:r>
          </w:p>
          <w:p w:rsidR="00630B7D" w:rsidRDefault="002E7AC2">
            <w:pPr>
              <w:pStyle w:val="paragraph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Pastry products.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Key skills and knowledge assessed:</w:t>
            </w:r>
          </w:p>
          <w:p w:rsidR="00630B7D" w:rsidRDefault="002E7AC2">
            <w:pPr>
              <w:pStyle w:val="paragraph"/>
              <w:spacing w:after="0"/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What are the different products each engineering sector manufactures?</w:t>
            </w:r>
          </w:p>
          <w:p w:rsidR="00630B7D" w:rsidRDefault="002E7AC2">
            <w:pPr>
              <w:pStyle w:val="paragraph"/>
              <w:spacing w:after="0"/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 xml:space="preserve">What are the different job roles in </w:t>
            </w:r>
            <w:proofErr w:type="gramStart"/>
            <w:r>
              <w:rPr>
                <w:rFonts w:ascii="Century Gothic" w:hAnsi="Century Gothic"/>
                <w:sz w:val="13"/>
                <w:szCs w:val="13"/>
              </w:rPr>
              <w:t>engineering.</w:t>
            </w:r>
            <w:proofErr w:type="gramEnd"/>
            <w:r>
              <w:rPr>
                <w:rFonts w:ascii="Century Gothic" w:hAnsi="Century Gothic"/>
                <w:sz w:val="13"/>
                <w:szCs w:val="13"/>
              </w:rPr>
              <w:t xml:space="preserve"> </w:t>
            </w:r>
          </w:p>
          <w:p w:rsidR="00630B7D" w:rsidRDefault="002E7AC2">
            <w:pPr>
              <w:pStyle w:val="paragraph"/>
              <w:spacing w:after="0"/>
              <w:jc w:val="both"/>
            </w:pPr>
            <w:r>
              <w:rPr>
                <w:rFonts w:ascii="Century Gothic" w:hAnsi="Century Gothic"/>
                <w:sz w:val="13"/>
                <w:szCs w:val="13"/>
              </w:rPr>
              <w:t xml:space="preserve">Pasta products. </w:t>
            </w:r>
          </w:p>
        </w:tc>
      </w:tr>
      <w:tr w:rsidR="00630B7D">
        <w:trPr>
          <w:trHeight w:val="197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B7D" w:rsidRDefault="00630B7D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Meaningful </w:t>
            </w:r>
            <w:proofErr w:type="spellStart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homeworks</w:t>
            </w:r>
            <w:proofErr w:type="spellEnd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:</w:t>
            </w:r>
          </w:p>
          <w:p w:rsidR="00630B7D" w:rsidRDefault="00630B7D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</w:p>
          <w:p w:rsidR="00630B7D" w:rsidRDefault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Students to write a blog on a recent restaurant visit. Success criteria and guidance included to support with this. </w:t>
            </w: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:rsidR="00630B7D" w:rsidRDefault="00630B7D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Meaningful </w:t>
            </w:r>
            <w:proofErr w:type="spellStart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homeworks</w:t>
            </w:r>
            <w:proofErr w:type="spellEnd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:</w:t>
            </w:r>
          </w:p>
          <w:p w:rsidR="00630B7D" w:rsidRDefault="00630B7D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</w:p>
          <w:p w:rsidR="00630B7D" w:rsidRDefault="002E7AC2">
            <w:pPr>
              <w:pStyle w:val="Body"/>
              <w:spacing w:after="0" w:line="240" w:lineRule="auto"/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Students to research and </w:t>
            </w: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produce a case study on a restaurant of their choice.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Meaningful </w:t>
            </w:r>
            <w:proofErr w:type="spellStart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homeworks</w:t>
            </w:r>
            <w:proofErr w:type="spellEnd"/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>:</w:t>
            </w:r>
          </w:p>
          <w:p w:rsidR="00630B7D" w:rsidRDefault="00630B7D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</w:p>
          <w:p w:rsidR="00630B7D" w:rsidRDefault="002E7AC2">
            <w:pPr>
              <w:pStyle w:val="Body"/>
              <w:spacing w:after="0" w:line="240" w:lineRule="auto"/>
            </w:pP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Students are to review a menu from a local take away of restaurant. 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Meaningful homework. </w:t>
            </w:r>
          </w:p>
          <w:p w:rsidR="002E7AC2" w:rsidRDefault="002E7AC2"/>
          <w:p w:rsidR="002E7AC2" w:rsidRDefault="002E7AC2" w:rsidP="002E7AC2">
            <w:pPr>
              <w:pStyle w:val="Body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2060"/>
                <w:sz w:val="13"/>
                <w:szCs w:val="13"/>
                <w:u w:color="002060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sz w:val="13"/>
                <w:szCs w:val="13"/>
                <w:u w:color="002060"/>
              </w:rPr>
              <w:t>Write a case study on a local enginee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sz w:val="13"/>
                <w:szCs w:val="13"/>
                <w:u w:color="002060"/>
              </w:rPr>
              <w:t>ring company.</w:t>
            </w:r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2060"/>
                <w:sz w:val="13"/>
                <w:szCs w:val="13"/>
                <w:u w:color="002060"/>
                <w:lang w:val="en-US"/>
              </w:rPr>
              <w:t xml:space="preserve">. Success criteria and guidance included to support with this. </w:t>
            </w:r>
          </w:p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Meaningful homework. </w:t>
            </w:r>
          </w:p>
          <w:p w:rsidR="00630B7D" w:rsidRDefault="00630B7D"/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Solve the engineering problem.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Meaningful homework. </w:t>
            </w:r>
          </w:p>
          <w:p w:rsidR="00630B7D" w:rsidRDefault="00630B7D"/>
          <w:p w:rsidR="00630B7D" w:rsidRDefault="002E7AC2">
            <w:r>
              <w:rPr>
                <w:rFonts w:ascii="Century Gothic" w:hAnsi="Century Gothic" w:cs="Arial Unicode MS"/>
                <w:b/>
                <w:bCs/>
                <w:color w:val="002060"/>
                <w:sz w:val="13"/>
                <w:szCs w:val="13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Write a case study on an engineered product which you are interested in. </w:t>
            </w:r>
          </w:p>
        </w:tc>
      </w:tr>
    </w:tbl>
    <w:p w:rsidR="00630B7D" w:rsidRDefault="00630B7D">
      <w:pPr>
        <w:pStyle w:val="Body"/>
        <w:widowControl w:val="0"/>
        <w:tabs>
          <w:tab w:val="left" w:pos="4605"/>
        </w:tabs>
        <w:spacing w:line="240" w:lineRule="auto"/>
        <w:jc w:val="both"/>
      </w:pPr>
    </w:p>
    <w:sectPr w:rsidR="00630B7D">
      <w:headerReference w:type="default" r:id="rId7"/>
      <w:footerReference w:type="default" r:id="rId8"/>
      <w:pgSz w:w="16840" w:h="11900" w:orient="landscape"/>
      <w:pgMar w:top="720" w:right="720" w:bottom="397" w:left="7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7AC2">
      <w:r>
        <w:separator/>
      </w:r>
    </w:p>
  </w:endnote>
  <w:endnote w:type="continuationSeparator" w:id="0">
    <w:p w:rsidR="00000000" w:rsidRDefault="002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7D" w:rsidRDefault="00630B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7AC2">
      <w:r>
        <w:separator/>
      </w:r>
    </w:p>
  </w:footnote>
  <w:footnote w:type="continuationSeparator" w:id="0">
    <w:p w:rsidR="00000000" w:rsidRDefault="002E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7D" w:rsidRDefault="002E7AC2">
    <w:pPr>
      <w:pStyle w:val="Head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4093845</wp:posOffset>
              </wp:positionH>
              <wp:positionV relativeFrom="page">
                <wp:posOffset>289560</wp:posOffset>
              </wp:positionV>
              <wp:extent cx="2699386" cy="1657350"/>
              <wp:effectExtent l="0" t="0" r="0" b="0"/>
              <wp:wrapNone/>
              <wp:docPr id="1073741825" name="officeArt object" descr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9386" cy="16573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30B7D" w:rsidRDefault="002E7AC2">
                          <w:pPr>
                            <w:pStyle w:val="Body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07819" cy="149735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07819" cy="14973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22.4pt;margin-top:22.8pt;width:212.6pt;height:130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center"/>
                    </w:pPr>
                    <w:r>
                      <w:drawing xmlns:a="http://schemas.openxmlformats.org/drawingml/2006/main">
                        <wp:inline distT="0" distB="0" distL="0" distR="0">
                          <wp:extent cx="2607819" cy="149735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07819" cy="14973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-204470</wp:posOffset>
              </wp:positionH>
              <wp:positionV relativeFrom="page">
                <wp:posOffset>0</wp:posOffset>
              </wp:positionV>
              <wp:extent cx="1700530" cy="1024256"/>
              <wp:effectExtent l="0" t="0" r="0" b="0"/>
              <wp:wrapNone/>
              <wp:docPr id="1073741832" name="officeArt object" descr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6"/>
                        <a:chOff x="0" y="0"/>
                        <a:chExt cx="1700529" cy="1024255"/>
                      </a:xfrm>
                    </wpg:grpSpPr>
                    <wpg:grpSp>
                      <wpg:cNvPr id="1073741830" name="Group 159"/>
                      <wpg:cNvGrpSpPr/>
                      <wpg:grpSpPr>
                        <a:xfrm>
                          <a:off x="-1" y="-1"/>
                          <a:ext cx="1700531" cy="1024257"/>
                          <a:chOff x="0" y="0"/>
                          <a:chExt cx="1700529" cy="1024255"/>
                        </a:xfrm>
                      </wpg:grpSpPr>
                      <wps:wsp>
                        <wps:cNvPr id="1073741827" name="Rectangle 160"/>
                        <wps:cNvSpPr/>
                        <wps:spPr>
                          <a:xfrm>
                            <a:off x="0" y="-1"/>
                            <a:ext cx="1700529" cy="10242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1"/>
                        <wps:cNvSpPr/>
                        <wps:spPr>
                          <a:xfrm>
                            <a:off x="228577" y="-1"/>
                            <a:ext cx="1462854" cy="10150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3443" y="8012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 162"/>
                        <wps:cNvSpPr/>
                        <wps:spPr>
                          <a:xfrm>
                            <a:off x="228577" y="-1"/>
                            <a:ext cx="1471953" cy="1024257"/>
                          </a:xfrm>
                          <a:prstGeom prst="rect">
                            <a:avLst/>
                          </a:prstGeom>
                          <a:blipFill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31" name="Text Box 163"/>
                      <wps:cNvSpPr txBox="1"/>
                      <wps:spPr>
                        <a:xfrm>
                          <a:off x="236977" y="18902"/>
                          <a:ext cx="442756" cy="3753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30B7D" w:rsidRDefault="002E7AC2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7" alt="Group 158" style="position:absolute;margin-left:-16.1pt;margin-top:0;width:133.9pt;height:80.65pt;z-index:-251657216;mso-wrap-distance-left:12pt;mso-wrap-distance-top:12pt;mso-wrap-distance-right:12pt;mso-wrap-distance-bottom:12pt;mso-position-horizontal-relative:page;mso-position-vertical-relative:page" coordsize="17005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">
              <v:group id="Group 159" o:spid="_x0000_s1028" style="position:absolute;width:17005;height:10242" coordsize="17005,1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<v:rect id="Rectangle 160" o:spid="_x0000_s1029" style="position:absolute;width:17005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" stroked="f" strokeweight="1pt">
                  <v:fill opacity="0"/>
                  <v:stroke miterlimit="4"/>
                </v:rect>
                <v:shape id="Rectangle 1" o:spid="_x0000_s1030" style="position:absolute;left:2285;width:14629;height:101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" path="m,l21600,,13443,8012,,21600,,xe" fillcolor="#5b9bd5 [3204]" stroked="f" strokeweight="1pt">
                  <v:stroke miterlimit="4" joinstyle="miter"/>
                  <v:path arrowok="t" o:extrusionok="f" o:connecttype="custom" o:connectlocs="731427,507528;731427,507528;731427,507528;731427,507528" o:connectangles="0,90,180,270"/>
                </v:shape>
                <v:rect id="Rectangle 162" o:spid="_x0000_s1031" style="position:absolute;left:2285;width:14720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" stroked="f" strokeweight="1pt">
                  <v:fill r:id="rId4" o:title="" recolor="t" rotate="t" type="frame"/>
                  <v:stroke miterlimit="4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69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" filled="f" stroked="f" strokeweight="1pt">
                <v:stroke miterlimit="4"/>
                <v:textbox inset="2.53997mm,2.53997mm,2.53997mm,2.53997mm">
                  <w:txbxContent>
                    <w:p w:rsidR="00630B7D" w:rsidRDefault="002E7AC2">
                      <w:pPr>
                        <w:pStyle w:val="Header"/>
                        <w:jc w:val="right"/>
                      </w:pPr>
                      <w:r>
                        <w:rPr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>
                        <w:rPr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</w:t>
                      </w:r>
                      <w:r>
                        <w:rPr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457200</wp:posOffset>
              </wp:positionV>
              <wp:extent cx="3648075" cy="868045"/>
              <wp:effectExtent l="0" t="0" r="0" b="0"/>
              <wp:wrapNone/>
              <wp:docPr id="1073741833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30B7D" w:rsidRDefault="002E7AC2">
                          <w:pPr>
                            <w:pStyle w:val="Body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87421" cy="767716"/>
                                <wp:effectExtent l="0" t="0" r="0" b="0"/>
                                <wp:docPr id="1073741834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34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1" cy="7677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537.8pt;margin-top:36.0pt;width:287.2pt;height:68.3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drawing xmlns:a="http://schemas.openxmlformats.org/drawingml/2006/main">
                        <wp:inline distT="0" distB="0" distL="0" distR="0">
                          <wp:extent cx="3487421" cy="767716"/>
                          <wp:effectExtent l="0" t="0" r="0" b="0"/>
                          <wp:docPr id="1073741834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4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6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1" cy="7677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n-GB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838325" cy="932815"/>
          <wp:effectExtent l="0" t="0" r="0" b="0"/>
          <wp:wrapNone/>
          <wp:docPr id="1073741835" name="officeArt object" descr="T:\Admin\Stationery\Logos\The Kings CE (A) School Logo 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T:\Admin\Stationery\Logos\The Kings CE (A) School Logo small.png" descr="T:\Admin\Stationery\Logos\The Kings CE (A) School Logo small.png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32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9517044</wp:posOffset>
              </wp:positionH>
              <wp:positionV relativeFrom="page">
                <wp:posOffset>20955</wp:posOffset>
              </wp:positionV>
              <wp:extent cx="784226" cy="7366635"/>
              <wp:effectExtent l="0" t="0" r="0" b="0"/>
              <wp:wrapNone/>
              <wp:docPr id="1073741838" name="officeArt object" descr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226" cy="7366635"/>
                        <a:chOff x="60660" y="0"/>
                        <a:chExt cx="784225" cy="7366634"/>
                      </a:xfrm>
                    </wpg:grpSpPr>
                    <wps:wsp>
                      <wps:cNvPr id="1073741836" name="Rectangle 18"/>
                      <wps:cNvSpPr/>
                      <wps:spPr>
                        <a:xfrm>
                          <a:off x="146363" y="1257305"/>
                          <a:ext cx="581019" cy="610933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 cap="flat">
                          <a:solidFill>
                            <a:srgbClr val="1F4E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37" name="Isosceles Triangle 19"/>
                      <wps:cNvSpPr/>
                      <wps:spPr>
                        <a:xfrm>
                          <a:off x="60660" y="0"/>
                          <a:ext cx="784226" cy="476203"/>
                        </a:xfrm>
                        <a:prstGeom prst="triangle">
                          <a:avLst/>
                        </a:prstGeom>
                        <a:blipFill rotWithShape="1">
                          <a:blip r:embed="rId8"/>
                          <a:srcRect/>
                          <a:tile tx="0" ty="0" sx="100000" sy="100000" flip="none" algn="tl"/>
                        </a:blipFill>
                        <a:ln w="12700" cap="flat">
                          <a:solidFill>
                            <a:srgbClr val="1F4E7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4" style="visibility:visible;position:absolute;margin-left:749.4pt;margin-top:1.7pt;width:61.8pt;height:580.0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60660,0" coordsize="784225,7366635">
              <w10:wrap type="none" side="bothSides" anchorx="page" anchory="page"/>
              <v:rect id="_x0000_s1035" style="position:absolute;left:146363;top:1257306;width:581018;height:6109329;">
                <v:fill r:id="rId9" o:title="image5.jpeg" rotate="t" type="tile"/>
                <v:stroke filltype="solid" color="#1F4E79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  <v:shape id="_x0000_s1036" type="#_x0000_t5" style="position:absolute;left:60660;top:0;width:784225;height:476202;">
                <v:fill r:id="rId9" o:title="image5.jpeg" rotate="t" type="tile"/>
                <v:stroke filltype="solid" color="#1F4E79" opacity="100.0%" weight="1.0pt" dashstyle="solid" endcap="flat" miterlimit="8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6944994</wp:posOffset>
              </wp:positionH>
              <wp:positionV relativeFrom="page">
                <wp:posOffset>532765</wp:posOffset>
              </wp:positionV>
              <wp:extent cx="3438525" cy="714375"/>
              <wp:effectExtent l="0" t="0" r="0" b="0"/>
              <wp:wrapNone/>
              <wp:docPr id="1073741839" name="officeArt object" descr="Rectangl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DBDBDB"/>
                          </a:gs>
                          <a:gs pos="46000">
                            <a:srgbClr val="AAAAAA"/>
                          </a:gs>
                          <a:gs pos="100000">
                            <a:srgbClr val="636363"/>
                          </a:gs>
                        </a:gsLst>
                        <a:path path="circle">
                          <a:fillToRect l="-19636" t="62278" r="119636" b="37721"/>
                        </a:path>
                      </a:gradFill>
                      <a:ln w="12700" cap="flat">
                        <a:solidFill>
                          <a:srgbClr val="42719B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30B7D" w:rsidRDefault="002E7AC2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Copperplate Gothic Bold" w:eastAsia="Copperplate Gothic Bold" w:hAnsi="Copperplate Gothic Bold" w:cs="Copperplate Gothic Bold"/>
                              <w:b/>
                              <w:bCs/>
                              <w:sz w:val="84"/>
                              <w:szCs w:val="84"/>
                              <w:lang w:val="en-US"/>
                            </w:rPr>
                            <w:t>Connected</w:t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546.8pt;margin-top:42.0pt;width:270.8pt;height:56.2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focusposition="-19.6%,62.3%" focussize="0.0%,0.0%" focus="100%%" colors="46.0% #AAAAAA" color="#DBDBDB" opacity="100.0%" color2="#636363" o:opacity2="100.0%" type="gradientradial"/>
              <v:stroke filltype="solid" color="#42719B" opacity="100.0%" weight="1.0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center"/>
                    </w:pPr>
                    <w:r>
                      <w:rPr>
                        <w:rFonts w:ascii="Copperplate Gothic Bold" w:cs="Copperplate Gothic Bold" w:hAnsi="Copperplate Gothic Bold" w:eastAsia="Copperplate Gothic Bold"/>
                        <w:b w:val="1"/>
                        <w:bCs w:val="1"/>
                        <w:outline w:val="0"/>
                        <w:color w:val="000000"/>
                        <w:sz w:val="84"/>
                        <w:szCs w:val="84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Connected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Homework and mini-assessment plan: Catering &amp;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8D6"/>
    <w:multiLevelType w:val="hybridMultilevel"/>
    <w:tmpl w:val="14E4D72C"/>
    <w:lvl w:ilvl="0" w:tplc="7416D4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4AAC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AEA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C6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0E0B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6994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A38D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6D1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4DA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D05921"/>
    <w:multiLevelType w:val="hybridMultilevel"/>
    <w:tmpl w:val="394A545E"/>
    <w:lvl w:ilvl="0" w:tplc="F8AA1A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006A3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AA8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E8E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C3E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8AAC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4DDF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2CE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4C4A4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1B009C"/>
    <w:multiLevelType w:val="hybridMultilevel"/>
    <w:tmpl w:val="F872FA64"/>
    <w:lvl w:ilvl="0" w:tplc="5DE821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6E1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E74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B6E5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E79E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4428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0161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800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20F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D14F10"/>
    <w:multiLevelType w:val="hybridMultilevel"/>
    <w:tmpl w:val="D6D428FE"/>
    <w:lvl w:ilvl="0" w:tplc="2220A6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52AF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802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0430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2BF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2E87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880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2787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32F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B6F143F"/>
    <w:multiLevelType w:val="hybridMultilevel"/>
    <w:tmpl w:val="B418B33E"/>
    <w:lvl w:ilvl="0" w:tplc="DBDAF1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87AB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EDB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AE2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416B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428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693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C611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C1E4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7D"/>
    <w:rsid w:val="002E7AC2"/>
    <w:rsid w:val="006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C3A2"/>
  <w15:docId w15:val="{4A9993BA-220A-4675-8C3E-E16823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Staffs-Tech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Aslam</dc:creator>
  <cp:lastModifiedBy>Zak Aslam</cp:lastModifiedBy>
  <cp:revision>2</cp:revision>
  <dcterms:created xsi:type="dcterms:W3CDTF">2022-06-20T15:09:00Z</dcterms:created>
  <dcterms:modified xsi:type="dcterms:W3CDTF">2022-06-20T15:09:00Z</dcterms:modified>
</cp:coreProperties>
</file>