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F8C48" w14:textId="0501503A" w:rsidR="00D72087" w:rsidRDefault="00D72087">
      <w:pPr>
        <w:rPr>
          <w:noProof/>
          <w:lang w:eastAsia="en-GB"/>
        </w:rPr>
      </w:pPr>
      <w:r>
        <w:rPr>
          <w:noProof/>
          <w:lang w:eastAsia="en-GB"/>
        </w:rPr>
        <w:drawing>
          <wp:anchor distT="0" distB="0" distL="114300" distR="114300" simplePos="0" relativeHeight="251658240" behindDoc="1" locked="0" layoutInCell="1" allowOverlap="1" wp14:anchorId="45DF8C74" wp14:editId="45DF8C75">
            <wp:simplePos x="0" y="0"/>
            <wp:positionH relativeFrom="column">
              <wp:posOffset>1743075</wp:posOffset>
            </wp:positionH>
            <wp:positionV relativeFrom="paragraph">
              <wp:posOffset>106680</wp:posOffset>
            </wp:positionV>
            <wp:extent cx="3324225" cy="1844040"/>
            <wp:effectExtent l="0" t="0" r="0" b="0"/>
            <wp:wrapTight wrapText="bothSides">
              <wp:wrapPolygon edited="0">
                <wp:start x="14235" y="223"/>
                <wp:lineTo x="10769" y="1339"/>
                <wp:lineTo x="5818" y="3347"/>
                <wp:lineTo x="5818" y="4240"/>
                <wp:lineTo x="3466" y="6025"/>
                <wp:lineTo x="1733" y="7587"/>
                <wp:lineTo x="1733" y="9595"/>
                <wp:lineTo x="2228" y="11380"/>
                <wp:lineTo x="2847" y="11380"/>
                <wp:lineTo x="2599" y="14058"/>
                <wp:lineTo x="2847" y="14727"/>
                <wp:lineTo x="4332" y="14950"/>
                <wp:lineTo x="743" y="16736"/>
                <wp:lineTo x="619" y="18074"/>
                <wp:lineTo x="2599" y="18521"/>
                <wp:lineTo x="2599" y="20529"/>
                <wp:lineTo x="3218" y="20529"/>
                <wp:lineTo x="3590" y="20083"/>
                <wp:lineTo x="7674" y="18744"/>
                <wp:lineTo x="20795" y="18298"/>
                <wp:lineTo x="21167" y="15843"/>
                <wp:lineTo x="17082" y="14950"/>
                <wp:lineTo x="19186" y="13612"/>
                <wp:lineTo x="19805" y="12496"/>
                <wp:lineTo x="19186" y="11380"/>
                <wp:lineTo x="19310" y="10934"/>
                <wp:lineTo x="16587" y="8702"/>
                <wp:lineTo x="14730" y="7810"/>
                <wp:lineTo x="14978" y="5132"/>
                <wp:lineTo x="14854" y="4240"/>
                <wp:lineTo x="15597" y="3124"/>
                <wp:lineTo x="15844" y="1562"/>
                <wp:lineTo x="15349" y="223"/>
                <wp:lineTo x="14235" y="223"/>
              </wp:wrapPolygon>
            </wp:wrapTight>
            <wp:docPr id="1" name="Picture 1" descr="C:\Users\Mandy Prince\AppData\Local\Temp\Temp1_STK5901-Logo-Amends-6th-Form (1).zip\STK5901 The Kings 6th Form Logo - Oct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dy Prince\AppData\Local\Temp\Temp1_STK5901-Logo-Amends-6th-Form (1).zip\STK5901 The Kings 6th Form Logo - Oct 2019.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4225" cy="1844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60BED1" w14:textId="77777777" w:rsidR="00B01AF9" w:rsidRDefault="00B01AF9">
      <w:pPr>
        <w:rPr>
          <w:noProof/>
          <w:lang w:eastAsia="en-GB"/>
        </w:rPr>
      </w:pPr>
    </w:p>
    <w:p w14:paraId="45DF8C49" w14:textId="77777777" w:rsidR="00D72087" w:rsidRDefault="00D72087">
      <w:pPr>
        <w:rPr>
          <w:noProof/>
          <w:lang w:eastAsia="en-GB"/>
        </w:rPr>
      </w:pPr>
    </w:p>
    <w:p w14:paraId="45DF8C4A" w14:textId="77777777" w:rsidR="008C6DFF" w:rsidRDefault="008C6DFF" w:rsidP="00D72087">
      <w:pPr>
        <w:jc w:val="center"/>
        <w:rPr>
          <w:rFonts w:ascii="Century Gothic" w:hAnsi="Century Gothic"/>
          <w:b/>
          <w:noProof/>
          <w:sz w:val="96"/>
          <w:szCs w:val="96"/>
          <w:lang w:eastAsia="en-GB"/>
        </w:rPr>
      </w:pPr>
    </w:p>
    <w:p w14:paraId="45DF8C4B" w14:textId="77777777" w:rsidR="008C6DFF" w:rsidRPr="008C6DFF" w:rsidRDefault="008C6DFF" w:rsidP="00D72087">
      <w:pPr>
        <w:jc w:val="center"/>
        <w:rPr>
          <w:rFonts w:ascii="Century Gothic" w:hAnsi="Century Gothic"/>
          <w:b/>
          <w:noProof/>
          <w:sz w:val="20"/>
          <w:szCs w:val="20"/>
          <w:lang w:eastAsia="en-GB"/>
        </w:rPr>
      </w:pPr>
    </w:p>
    <w:p w14:paraId="45DF8C4C" w14:textId="77777777" w:rsidR="00D72087" w:rsidRPr="008C6DFF" w:rsidRDefault="00D72087" w:rsidP="00D72087">
      <w:pPr>
        <w:jc w:val="center"/>
        <w:rPr>
          <w:rFonts w:ascii="Century Gothic" w:hAnsi="Century Gothic"/>
          <w:b/>
          <w:noProof/>
          <w:sz w:val="44"/>
          <w:szCs w:val="44"/>
          <w:lang w:eastAsia="en-GB"/>
        </w:rPr>
      </w:pPr>
      <w:r w:rsidRPr="008C6DFF">
        <w:rPr>
          <w:rFonts w:ascii="Century Gothic" w:hAnsi="Century Gothic"/>
          <w:b/>
          <w:noProof/>
          <w:sz w:val="44"/>
          <w:szCs w:val="44"/>
          <w:lang w:eastAsia="en-GB"/>
        </w:rPr>
        <w:t>16 – 19</w:t>
      </w:r>
      <w:r w:rsidR="008C6DFF" w:rsidRPr="008C6DFF">
        <w:rPr>
          <w:rFonts w:ascii="Century Gothic" w:hAnsi="Century Gothic"/>
          <w:b/>
          <w:noProof/>
          <w:sz w:val="44"/>
          <w:szCs w:val="44"/>
          <w:lang w:eastAsia="en-GB"/>
        </w:rPr>
        <w:t xml:space="preserve"> </w:t>
      </w:r>
      <w:r w:rsidRPr="008C6DFF">
        <w:rPr>
          <w:rFonts w:ascii="Century Gothic" w:hAnsi="Century Gothic"/>
          <w:b/>
          <w:noProof/>
          <w:sz w:val="44"/>
          <w:szCs w:val="44"/>
          <w:lang w:eastAsia="en-GB"/>
        </w:rPr>
        <w:t>Bursary Fund</w:t>
      </w:r>
    </w:p>
    <w:p w14:paraId="45DF8C4D" w14:textId="660378CB" w:rsidR="00D72087" w:rsidRPr="008C6DFF" w:rsidRDefault="005143B7" w:rsidP="005143B7">
      <w:pPr>
        <w:tabs>
          <w:tab w:val="center" w:pos="5103"/>
          <w:tab w:val="left" w:pos="6465"/>
        </w:tabs>
        <w:jc w:val="center"/>
        <w:rPr>
          <w:rFonts w:ascii="Century Gothic" w:hAnsi="Century Gothic"/>
          <w:b/>
          <w:noProof/>
          <w:sz w:val="36"/>
          <w:szCs w:val="36"/>
          <w:lang w:eastAsia="en-GB"/>
        </w:rPr>
      </w:pPr>
      <w:r>
        <w:rPr>
          <w:rFonts w:ascii="Century Gothic" w:hAnsi="Century Gothic"/>
          <w:b/>
          <w:noProof/>
          <w:sz w:val="36"/>
          <w:szCs w:val="36"/>
          <w:lang w:eastAsia="en-GB"/>
        </w:rPr>
        <w:t>202</w:t>
      </w:r>
      <w:r w:rsidR="00B01AF9">
        <w:rPr>
          <w:rFonts w:ascii="Century Gothic" w:hAnsi="Century Gothic"/>
          <w:b/>
          <w:noProof/>
          <w:sz w:val="36"/>
          <w:szCs w:val="36"/>
          <w:lang w:eastAsia="en-GB"/>
        </w:rPr>
        <w:t>5</w:t>
      </w:r>
      <w:r>
        <w:rPr>
          <w:rFonts w:ascii="Century Gothic" w:hAnsi="Century Gothic"/>
          <w:b/>
          <w:noProof/>
          <w:sz w:val="36"/>
          <w:szCs w:val="36"/>
          <w:lang w:eastAsia="en-GB"/>
        </w:rPr>
        <w:t>/202</w:t>
      </w:r>
      <w:r w:rsidR="00B01AF9">
        <w:rPr>
          <w:rFonts w:ascii="Century Gothic" w:hAnsi="Century Gothic"/>
          <w:b/>
          <w:noProof/>
          <w:sz w:val="36"/>
          <w:szCs w:val="36"/>
          <w:lang w:eastAsia="en-GB"/>
        </w:rPr>
        <w:t>6</w:t>
      </w:r>
    </w:p>
    <w:p w14:paraId="45DF8C4E" w14:textId="77777777" w:rsidR="006E23DA" w:rsidRPr="0087617C" w:rsidRDefault="006E23DA">
      <w:pPr>
        <w:rPr>
          <w:rFonts w:ascii="Century Gothic" w:hAnsi="Century Gothic"/>
          <w:noProof/>
          <w:lang w:eastAsia="en-GB"/>
        </w:rPr>
      </w:pPr>
      <w:r w:rsidRPr="0087617C">
        <w:rPr>
          <w:rFonts w:ascii="Century Gothic" w:hAnsi="Century Gothic"/>
          <w:noProof/>
          <w:lang w:eastAsia="en-GB"/>
        </w:rPr>
        <w:t xml:space="preserve">The government provides a bursary fund to all Sixth Form providers to support students aged 16 to 19 years who are in fulltime education. The responsibility for allocating the bursary funds lie with the Sixth Form provider using guidelines provided by the Government.  At </w:t>
      </w:r>
      <w:r w:rsidR="0087617C">
        <w:rPr>
          <w:rFonts w:ascii="Century Gothic" w:hAnsi="Century Gothic"/>
          <w:noProof/>
          <w:lang w:eastAsia="en-GB"/>
        </w:rPr>
        <w:t>The King’s Sixth Form</w:t>
      </w:r>
      <w:r w:rsidRPr="0087617C">
        <w:rPr>
          <w:rFonts w:ascii="Century Gothic" w:hAnsi="Century Gothic"/>
          <w:noProof/>
          <w:lang w:eastAsia="en-GB"/>
        </w:rPr>
        <w:t xml:space="preserve"> we can provide some support for the most needy however like all other institutions monies are limited and finite</w:t>
      </w:r>
      <w:r w:rsidR="005143B7">
        <w:rPr>
          <w:rFonts w:ascii="Century Gothic" w:hAnsi="Century Gothic"/>
          <w:noProof/>
          <w:lang w:eastAsia="en-GB"/>
        </w:rPr>
        <w:t>.</w:t>
      </w:r>
    </w:p>
    <w:p w14:paraId="45DF8C4F" w14:textId="77777777" w:rsidR="008C6DFF" w:rsidRPr="008C6DFF" w:rsidRDefault="008C6DFF">
      <w:pPr>
        <w:rPr>
          <w:rFonts w:ascii="Century Gothic" w:hAnsi="Century Gothic"/>
          <w:b/>
          <w:noProof/>
          <w:lang w:eastAsia="en-GB"/>
        </w:rPr>
      </w:pPr>
      <w:r w:rsidRPr="008C6DFF">
        <w:rPr>
          <w:rFonts w:ascii="Century Gothic" w:hAnsi="Century Gothic"/>
          <w:b/>
          <w:noProof/>
          <w:lang w:eastAsia="en-GB"/>
        </w:rPr>
        <w:t xml:space="preserve">Guidance Notes </w:t>
      </w:r>
    </w:p>
    <w:p w14:paraId="45DF8C50" w14:textId="77777777" w:rsidR="008C6DFF" w:rsidRPr="008C6DFF" w:rsidRDefault="008C6DFF">
      <w:pPr>
        <w:rPr>
          <w:rFonts w:ascii="Century Gothic" w:hAnsi="Century Gothic"/>
          <w:noProof/>
          <w:lang w:eastAsia="en-GB"/>
        </w:rPr>
      </w:pPr>
      <w:r w:rsidRPr="008C6DFF">
        <w:rPr>
          <w:rFonts w:ascii="Century Gothic" w:hAnsi="Century Gothic"/>
          <w:noProof/>
          <w:lang w:eastAsia="en-GB"/>
        </w:rPr>
        <w:t xml:space="preserve">The 16 to 19 Bursary Fund is designed to help and support any student who faces financial barriers to participation in education and training, such as costs of transport, food or equipment. </w:t>
      </w:r>
    </w:p>
    <w:p w14:paraId="45DF8C51" w14:textId="77777777" w:rsidR="008C6DFF" w:rsidRPr="008C6DFF" w:rsidRDefault="008C6DFF">
      <w:pPr>
        <w:rPr>
          <w:rFonts w:ascii="Century Gothic" w:hAnsi="Century Gothic"/>
          <w:noProof/>
          <w:lang w:eastAsia="en-GB"/>
        </w:rPr>
      </w:pPr>
      <w:r w:rsidRPr="008C6DFF">
        <w:rPr>
          <w:rFonts w:ascii="Century Gothic" w:hAnsi="Century Gothic"/>
          <w:noProof/>
          <w:lang w:eastAsia="en-GB"/>
        </w:rPr>
        <w:t xml:space="preserve">To be eligible for the bursary students must: </w:t>
      </w:r>
    </w:p>
    <w:p w14:paraId="45DF8C52" w14:textId="1B6F7B5C" w:rsidR="008C6DFF" w:rsidRPr="008C6DFF" w:rsidRDefault="008C6DFF" w:rsidP="008C6DFF">
      <w:pPr>
        <w:pStyle w:val="ListParagraph"/>
        <w:numPr>
          <w:ilvl w:val="0"/>
          <w:numId w:val="1"/>
        </w:numPr>
        <w:rPr>
          <w:rFonts w:ascii="Century Gothic" w:hAnsi="Century Gothic"/>
          <w:noProof/>
          <w:lang w:eastAsia="en-GB"/>
        </w:rPr>
      </w:pPr>
      <w:r w:rsidRPr="008C6DFF">
        <w:rPr>
          <w:rFonts w:ascii="Century Gothic" w:hAnsi="Century Gothic"/>
          <w:noProof/>
          <w:lang w:eastAsia="en-GB"/>
        </w:rPr>
        <w:t>Be aged 16 or over but under 19 at 31 August 20</w:t>
      </w:r>
      <w:r w:rsidR="005143B7">
        <w:rPr>
          <w:rFonts w:ascii="Century Gothic" w:hAnsi="Century Gothic"/>
          <w:noProof/>
          <w:lang w:eastAsia="en-GB"/>
        </w:rPr>
        <w:t>2</w:t>
      </w:r>
      <w:r w:rsidR="00B01AF9">
        <w:rPr>
          <w:rFonts w:ascii="Century Gothic" w:hAnsi="Century Gothic"/>
          <w:noProof/>
          <w:lang w:eastAsia="en-GB"/>
        </w:rPr>
        <w:t>5</w:t>
      </w:r>
      <w:r w:rsidRPr="008C6DFF">
        <w:rPr>
          <w:rFonts w:ascii="Century Gothic" w:hAnsi="Century Gothic"/>
          <w:noProof/>
          <w:lang w:eastAsia="en-GB"/>
        </w:rPr>
        <w:t xml:space="preserve"> or</w:t>
      </w:r>
    </w:p>
    <w:p w14:paraId="45DF8C53" w14:textId="7F61CA2A" w:rsidR="008C6DFF" w:rsidRPr="008C6DFF" w:rsidRDefault="008C6DFF" w:rsidP="008C6DFF">
      <w:pPr>
        <w:pStyle w:val="ListParagraph"/>
        <w:numPr>
          <w:ilvl w:val="0"/>
          <w:numId w:val="1"/>
        </w:numPr>
        <w:rPr>
          <w:rFonts w:ascii="Century Gothic" w:hAnsi="Century Gothic"/>
          <w:noProof/>
          <w:lang w:eastAsia="en-GB"/>
        </w:rPr>
      </w:pPr>
      <w:r w:rsidRPr="008C6DFF">
        <w:rPr>
          <w:rFonts w:ascii="Century Gothic" w:hAnsi="Century Gothic"/>
          <w:noProof/>
          <w:lang w:eastAsia="en-GB"/>
        </w:rPr>
        <w:t xml:space="preserve">Be aged 19 or over at 31 August </w:t>
      </w:r>
      <w:r w:rsidR="005143B7">
        <w:rPr>
          <w:rFonts w:ascii="Century Gothic" w:hAnsi="Century Gothic"/>
          <w:noProof/>
          <w:lang w:eastAsia="en-GB"/>
        </w:rPr>
        <w:t>202</w:t>
      </w:r>
      <w:r w:rsidR="00B01AF9">
        <w:rPr>
          <w:rFonts w:ascii="Century Gothic" w:hAnsi="Century Gothic"/>
          <w:noProof/>
          <w:lang w:eastAsia="en-GB"/>
        </w:rPr>
        <w:t>5</w:t>
      </w:r>
      <w:r w:rsidRPr="008C6DFF">
        <w:rPr>
          <w:rFonts w:ascii="Century Gothic" w:hAnsi="Century Gothic"/>
          <w:noProof/>
          <w:lang w:eastAsia="en-GB"/>
        </w:rPr>
        <w:t xml:space="preserve"> and have an Education, Health and Care Plan (EHCP) </w:t>
      </w:r>
    </w:p>
    <w:p w14:paraId="45DF8C54" w14:textId="37DF1434" w:rsidR="008C6DFF" w:rsidRPr="008C6DFF" w:rsidRDefault="008C6DFF" w:rsidP="008C6DFF">
      <w:pPr>
        <w:pStyle w:val="ListParagraph"/>
        <w:numPr>
          <w:ilvl w:val="0"/>
          <w:numId w:val="1"/>
        </w:numPr>
        <w:rPr>
          <w:rFonts w:ascii="Century Gothic" w:hAnsi="Century Gothic"/>
          <w:noProof/>
          <w:lang w:eastAsia="en-GB"/>
        </w:rPr>
      </w:pPr>
      <w:r w:rsidRPr="008C6DFF">
        <w:rPr>
          <w:rFonts w:ascii="Century Gothic" w:hAnsi="Century Gothic"/>
          <w:noProof/>
          <w:lang w:eastAsia="en-GB"/>
        </w:rPr>
        <w:t>Be aged 19 or over at 31 August 2</w:t>
      </w:r>
      <w:r w:rsidR="005143B7">
        <w:rPr>
          <w:rFonts w:ascii="Century Gothic" w:hAnsi="Century Gothic"/>
          <w:noProof/>
          <w:lang w:eastAsia="en-GB"/>
        </w:rPr>
        <w:t>02</w:t>
      </w:r>
      <w:r w:rsidR="00B01AF9">
        <w:rPr>
          <w:rFonts w:ascii="Century Gothic" w:hAnsi="Century Gothic"/>
          <w:noProof/>
          <w:lang w:eastAsia="en-GB"/>
        </w:rPr>
        <w:t>5</w:t>
      </w:r>
      <w:r w:rsidRPr="008C6DFF">
        <w:rPr>
          <w:rFonts w:ascii="Century Gothic" w:hAnsi="Century Gothic"/>
          <w:noProof/>
          <w:lang w:eastAsia="en-GB"/>
        </w:rPr>
        <w:t xml:space="preserve"> and continuing on a study programme they began aged 16-18 </w:t>
      </w:r>
    </w:p>
    <w:p w14:paraId="45DF8C55" w14:textId="77777777" w:rsidR="00D72087" w:rsidRPr="008C6DFF" w:rsidRDefault="008C6DFF">
      <w:pPr>
        <w:rPr>
          <w:rFonts w:ascii="Century Gothic" w:hAnsi="Century Gothic"/>
          <w:noProof/>
          <w:lang w:eastAsia="en-GB"/>
        </w:rPr>
      </w:pPr>
      <w:r w:rsidRPr="008C6DFF">
        <w:rPr>
          <w:rFonts w:ascii="Century Gothic" w:hAnsi="Century Gothic"/>
          <w:noProof/>
          <w:lang w:eastAsia="en-GB"/>
        </w:rPr>
        <w:t>There are two types of bursaries which are detailed below.</w:t>
      </w:r>
    </w:p>
    <w:p w14:paraId="45DF8C56" w14:textId="77777777" w:rsidR="008C6DFF" w:rsidRPr="008C6DFF" w:rsidRDefault="008C6DFF" w:rsidP="008C6DFF">
      <w:pPr>
        <w:rPr>
          <w:rFonts w:ascii="Century Gothic" w:hAnsi="Century Gothic"/>
          <w:b/>
          <w:noProof/>
          <w:lang w:eastAsia="en-GB"/>
        </w:rPr>
      </w:pPr>
      <w:r w:rsidRPr="008C6DFF">
        <w:rPr>
          <w:rFonts w:ascii="Century Gothic" w:hAnsi="Century Gothic"/>
          <w:b/>
          <w:noProof/>
          <w:lang w:eastAsia="en-GB"/>
        </w:rPr>
        <w:t xml:space="preserve">Eligibility </w:t>
      </w:r>
    </w:p>
    <w:p w14:paraId="45DF8C57" w14:textId="77777777" w:rsidR="008C6DFF" w:rsidRPr="008C6DFF" w:rsidRDefault="008C6DFF" w:rsidP="008C6DFF">
      <w:pPr>
        <w:rPr>
          <w:rFonts w:ascii="Century Gothic" w:hAnsi="Century Gothic"/>
          <w:noProof/>
          <w:lang w:eastAsia="en-GB"/>
        </w:rPr>
      </w:pPr>
      <w:r w:rsidRPr="008C6DFF">
        <w:rPr>
          <w:rFonts w:ascii="Century Gothic" w:hAnsi="Century Gothic"/>
          <w:noProof/>
          <w:lang w:eastAsia="en-GB"/>
        </w:rPr>
        <w:t xml:space="preserve">1. Vulnerable Bursaries </w:t>
      </w:r>
    </w:p>
    <w:p w14:paraId="45DF8C58" w14:textId="354DAF61" w:rsidR="008C6DFF" w:rsidRPr="00032873" w:rsidRDefault="008C6DFF" w:rsidP="008C6DFF">
      <w:pPr>
        <w:rPr>
          <w:rFonts w:ascii="Century Gothic" w:hAnsi="Century Gothic"/>
          <w:noProof/>
          <w:lang w:eastAsia="en-GB"/>
        </w:rPr>
      </w:pPr>
      <w:r w:rsidRPr="008C6DFF">
        <w:rPr>
          <w:rFonts w:ascii="Century Gothic" w:hAnsi="Century Gothic"/>
          <w:noProof/>
          <w:lang w:eastAsia="en-GB"/>
        </w:rPr>
        <w:t>The 16-19 Bursary Fund Guide for 20</w:t>
      </w:r>
      <w:r w:rsidR="00A33B54">
        <w:rPr>
          <w:rFonts w:ascii="Century Gothic" w:hAnsi="Century Gothic"/>
          <w:noProof/>
          <w:lang w:eastAsia="en-GB"/>
        </w:rPr>
        <w:t>2</w:t>
      </w:r>
      <w:r w:rsidR="00B01AF9">
        <w:rPr>
          <w:rFonts w:ascii="Century Gothic" w:hAnsi="Century Gothic"/>
          <w:noProof/>
          <w:lang w:eastAsia="en-GB"/>
        </w:rPr>
        <w:t>5</w:t>
      </w:r>
      <w:r w:rsidR="00A33B54">
        <w:rPr>
          <w:rFonts w:ascii="Century Gothic" w:hAnsi="Century Gothic"/>
          <w:noProof/>
          <w:lang w:eastAsia="en-GB"/>
        </w:rPr>
        <w:t>/202</w:t>
      </w:r>
      <w:r w:rsidR="00B01AF9">
        <w:rPr>
          <w:rFonts w:ascii="Century Gothic" w:hAnsi="Century Gothic"/>
          <w:noProof/>
          <w:lang w:eastAsia="en-GB"/>
        </w:rPr>
        <w:t>6</w:t>
      </w:r>
      <w:r w:rsidRPr="008C6DFF">
        <w:rPr>
          <w:rFonts w:ascii="Century Gothic" w:hAnsi="Century Gothic"/>
          <w:noProof/>
          <w:lang w:eastAsia="en-GB"/>
        </w:rPr>
        <w:t xml:space="preserve"> outlines four defined vulnerable groups. The eligible group</w:t>
      </w:r>
      <w:r w:rsidRPr="00032873">
        <w:rPr>
          <w:rFonts w:ascii="Century Gothic" w:hAnsi="Century Gothic"/>
          <w:noProof/>
          <w:lang w:eastAsia="en-GB"/>
        </w:rPr>
        <w:t>s are students who:</w:t>
      </w:r>
    </w:p>
    <w:p w14:paraId="45DF8C59" w14:textId="3EC55F19" w:rsidR="008C6DFF" w:rsidRPr="00032873" w:rsidRDefault="00032873" w:rsidP="008C6DFF">
      <w:pPr>
        <w:pStyle w:val="ListParagraph"/>
        <w:numPr>
          <w:ilvl w:val="0"/>
          <w:numId w:val="2"/>
        </w:numPr>
        <w:rPr>
          <w:rFonts w:ascii="Century Gothic" w:hAnsi="Century Gothic"/>
          <w:noProof/>
          <w:lang w:eastAsia="en-GB"/>
        </w:rPr>
      </w:pPr>
      <w:r w:rsidRPr="00032873">
        <w:rPr>
          <w:rFonts w:ascii="Century Gothic" w:eastAsia="Times New Roman" w:hAnsi="Century Gothic" w:cs="Arial"/>
          <w:color w:val="0B0C0C"/>
          <w:lang w:eastAsia="en-GB"/>
        </w:rPr>
        <w:t xml:space="preserve">are </w:t>
      </w:r>
      <w:r w:rsidRPr="008F76C6">
        <w:rPr>
          <w:rFonts w:ascii="Century Gothic" w:eastAsia="Times New Roman" w:hAnsi="Century Gothic" w:cs="Arial"/>
          <w:color w:val="0B0C0C"/>
          <w:lang w:eastAsia="en-GB"/>
        </w:rPr>
        <w:t xml:space="preserve">in or </w:t>
      </w:r>
      <w:r w:rsidRPr="00032873">
        <w:rPr>
          <w:rFonts w:ascii="Century Gothic" w:eastAsia="Times New Roman" w:hAnsi="Century Gothic" w:cs="Arial"/>
          <w:color w:val="0B0C0C"/>
          <w:lang w:eastAsia="en-GB"/>
        </w:rPr>
        <w:t xml:space="preserve">have </w:t>
      </w:r>
      <w:r w:rsidRPr="008F76C6">
        <w:rPr>
          <w:rFonts w:ascii="Century Gothic" w:eastAsia="Times New Roman" w:hAnsi="Century Gothic" w:cs="Arial"/>
          <w:color w:val="0B0C0C"/>
          <w:lang w:eastAsia="en-GB"/>
        </w:rPr>
        <w:t>recently left local authority care</w:t>
      </w:r>
    </w:p>
    <w:p w14:paraId="3E5A97FB" w14:textId="2DA6FCC4" w:rsidR="008F76C6" w:rsidRPr="008F76C6" w:rsidRDefault="008F76C6" w:rsidP="008F76C6">
      <w:pPr>
        <w:numPr>
          <w:ilvl w:val="0"/>
          <w:numId w:val="2"/>
        </w:numPr>
        <w:shd w:val="clear" w:color="auto" w:fill="FFFFFF"/>
        <w:spacing w:after="150" w:line="240" w:lineRule="auto"/>
        <w:rPr>
          <w:rFonts w:ascii="Century Gothic" w:eastAsia="Times New Roman" w:hAnsi="Century Gothic" w:cs="Arial"/>
          <w:color w:val="0B0C0C"/>
          <w:lang w:eastAsia="en-GB"/>
        </w:rPr>
      </w:pPr>
      <w:r w:rsidRPr="008F76C6">
        <w:rPr>
          <w:rFonts w:ascii="Century Gothic" w:eastAsia="Times New Roman" w:hAnsi="Century Gothic" w:cs="Arial"/>
          <w:color w:val="0B0C0C"/>
          <w:lang w:eastAsia="en-GB"/>
        </w:rPr>
        <w:t xml:space="preserve">get Income Support or Universal Credit because </w:t>
      </w:r>
      <w:r w:rsidR="00032873" w:rsidRPr="00032873">
        <w:rPr>
          <w:rFonts w:ascii="Century Gothic" w:eastAsia="Times New Roman" w:hAnsi="Century Gothic" w:cs="Arial"/>
          <w:color w:val="0B0C0C"/>
          <w:lang w:eastAsia="en-GB"/>
        </w:rPr>
        <w:t>they</w:t>
      </w:r>
      <w:r w:rsidRPr="008F76C6">
        <w:rPr>
          <w:rFonts w:ascii="Century Gothic" w:eastAsia="Times New Roman" w:hAnsi="Century Gothic" w:cs="Arial"/>
          <w:color w:val="0B0C0C"/>
          <w:lang w:eastAsia="en-GB"/>
        </w:rPr>
        <w:t xml:space="preserve"> financially supporting </w:t>
      </w:r>
      <w:r w:rsidR="00032873" w:rsidRPr="00032873">
        <w:rPr>
          <w:rFonts w:ascii="Century Gothic" w:eastAsia="Times New Roman" w:hAnsi="Century Gothic" w:cs="Arial"/>
          <w:color w:val="0B0C0C"/>
          <w:lang w:eastAsia="en-GB"/>
        </w:rPr>
        <w:t>themselves</w:t>
      </w:r>
    </w:p>
    <w:p w14:paraId="34853C4B" w14:textId="3DBF4BF0" w:rsidR="008F76C6" w:rsidRPr="008F76C6" w:rsidRDefault="008F76C6" w:rsidP="008F76C6">
      <w:pPr>
        <w:numPr>
          <w:ilvl w:val="0"/>
          <w:numId w:val="2"/>
        </w:numPr>
        <w:shd w:val="clear" w:color="auto" w:fill="FFFFFF"/>
        <w:spacing w:after="150" w:line="240" w:lineRule="auto"/>
        <w:rPr>
          <w:rFonts w:ascii="Century Gothic" w:eastAsia="Times New Roman" w:hAnsi="Century Gothic" w:cs="Arial"/>
          <w:color w:val="0B0C0C"/>
          <w:lang w:eastAsia="en-GB"/>
        </w:rPr>
      </w:pPr>
      <w:r w:rsidRPr="008F76C6">
        <w:rPr>
          <w:rFonts w:ascii="Century Gothic" w:eastAsia="Times New Roman" w:hAnsi="Century Gothic" w:cs="Arial"/>
          <w:color w:val="0B0C0C"/>
          <w:lang w:eastAsia="en-GB"/>
        </w:rPr>
        <w:lastRenderedPageBreak/>
        <w:t xml:space="preserve">get Disability Living Allowance (DLA) in </w:t>
      </w:r>
      <w:r w:rsidR="00032873" w:rsidRPr="00032873">
        <w:rPr>
          <w:rFonts w:ascii="Century Gothic" w:eastAsia="Times New Roman" w:hAnsi="Century Gothic" w:cs="Arial"/>
          <w:color w:val="0B0C0C"/>
          <w:lang w:eastAsia="en-GB"/>
        </w:rPr>
        <w:t>their own</w:t>
      </w:r>
      <w:r w:rsidRPr="008F76C6">
        <w:rPr>
          <w:rFonts w:ascii="Century Gothic" w:eastAsia="Times New Roman" w:hAnsi="Century Gothic" w:cs="Arial"/>
          <w:color w:val="0B0C0C"/>
          <w:lang w:eastAsia="en-GB"/>
        </w:rPr>
        <w:t xml:space="preserve"> name and either Employment and Support Allowance (ESA) or Universal Credit</w:t>
      </w:r>
    </w:p>
    <w:p w14:paraId="7666E75A" w14:textId="5F22A980" w:rsidR="008F76C6" w:rsidRPr="008F76C6" w:rsidRDefault="008F76C6" w:rsidP="008F76C6">
      <w:pPr>
        <w:numPr>
          <w:ilvl w:val="0"/>
          <w:numId w:val="2"/>
        </w:numPr>
        <w:shd w:val="clear" w:color="auto" w:fill="FFFFFF"/>
        <w:spacing w:after="150" w:line="240" w:lineRule="auto"/>
        <w:rPr>
          <w:rFonts w:ascii="Century Gothic" w:eastAsia="Times New Roman" w:hAnsi="Century Gothic" w:cs="Arial"/>
          <w:color w:val="0B0C0C"/>
          <w:lang w:eastAsia="en-GB"/>
        </w:rPr>
      </w:pPr>
      <w:r w:rsidRPr="008F76C6">
        <w:rPr>
          <w:rFonts w:ascii="Century Gothic" w:eastAsia="Times New Roman" w:hAnsi="Century Gothic" w:cs="Arial"/>
          <w:color w:val="0B0C0C"/>
          <w:lang w:eastAsia="en-GB"/>
        </w:rPr>
        <w:t xml:space="preserve">get Personal Independence Payment (PIP) in </w:t>
      </w:r>
      <w:r w:rsidR="00032873" w:rsidRPr="00032873">
        <w:rPr>
          <w:rFonts w:ascii="Century Gothic" w:eastAsia="Times New Roman" w:hAnsi="Century Gothic" w:cs="Arial"/>
          <w:color w:val="0B0C0C"/>
          <w:lang w:eastAsia="en-GB"/>
        </w:rPr>
        <w:t>their own</w:t>
      </w:r>
      <w:r w:rsidRPr="008F76C6">
        <w:rPr>
          <w:rFonts w:ascii="Century Gothic" w:eastAsia="Times New Roman" w:hAnsi="Century Gothic" w:cs="Arial"/>
          <w:color w:val="0B0C0C"/>
          <w:lang w:eastAsia="en-GB"/>
        </w:rPr>
        <w:t xml:space="preserve"> name and either ESA or Universal Credit</w:t>
      </w:r>
    </w:p>
    <w:p w14:paraId="45DF8C5D" w14:textId="77777777" w:rsidR="00D72087" w:rsidRPr="008C6DFF" w:rsidRDefault="008C6DFF" w:rsidP="008C6DFF">
      <w:pPr>
        <w:rPr>
          <w:rFonts w:ascii="Century Gothic" w:hAnsi="Century Gothic"/>
          <w:noProof/>
          <w:lang w:eastAsia="en-GB"/>
        </w:rPr>
      </w:pPr>
      <w:r w:rsidRPr="008C6DFF">
        <w:rPr>
          <w:rFonts w:ascii="Century Gothic" w:hAnsi="Century Gothic"/>
          <w:noProof/>
          <w:lang w:eastAsia="en-GB"/>
        </w:rPr>
        <w:t>Students falling into one or more of these groups are eligible for a vulnerable bursary of up to £1,200 for the year (pro-rated where appropriate). Please note there is not an automatic entitlement to this funding if you fall into one of the above groups so please show on your application how this funding will help your education.</w:t>
      </w:r>
      <w:r w:rsidR="005143B7">
        <w:rPr>
          <w:rFonts w:ascii="Century Gothic" w:hAnsi="Century Gothic"/>
          <w:noProof/>
          <w:lang w:eastAsia="en-GB"/>
        </w:rPr>
        <w:t xml:space="preserve"> </w:t>
      </w:r>
      <w:r w:rsidR="005143B7" w:rsidRPr="005143B7">
        <w:rPr>
          <w:rFonts w:ascii="Century Gothic" w:hAnsi="Century Gothic" w:cs="Arial"/>
          <w:color w:val="0B0C0C"/>
          <w:shd w:val="clear" w:color="auto" w:fill="FFFFFF"/>
        </w:rPr>
        <w:t xml:space="preserve">The amount you may get depends on the costs you have and what you need for your course. This might include money for books, equipment or travel costs to </w:t>
      </w:r>
      <w:r w:rsidR="00187AA8">
        <w:rPr>
          <w:rFonts w:ascii="Century Gothic" w:hAnsi="Century Gothic" w:cs="Arial"/>
          <w:color w:val="0B0C0C"/>
          <w:shd w:val="clear" w:color="auto" w:fill="FFFFFF"/>
        </w:rPr>
        <w:t>academy</w:t>
      </w:r>
      <w:r w:rsidR="005143B7" w:rsidRPr="005143B7">
        <w:rPr>
          <w:rFonts w:ascii="Century Gothic" w:hAnsi="Century Gothic" w:cs="Arial"/>
          <w:color w:val="0B0C0C"/>
          <w:shd w:val="clear" w:color="auto" w:fill="FFFFFF"/>
        </w:rPr>
        <w:t xml:space="preserve"> or college.</w:t>
      </w:r>
    </w:p>
    <w:p w14:paraId="45DF8C5E" w14:textId="77777777" w:rsidR="003D1B96" w:rsidRPr="003D1B96" w:rsidRDefault="003D1B96" w:rsidP="003D1B96">
      <w:pPr>
        <w:rPr>
          <w:rFonts w:ascii="Century Gothic" w:hAnsi="Century Gothic"/>
          <w:b/>
          <w:noProof/>
          <w:lang w:eastAsia="en-GB"/>
        </w:rPr>
      </w:pPr>
      <w:r w:rsidRPr="003D1B96">
        <w:rPr>
          <w:rFonts w:ascii="Century Gothic" w:hAnsi="Century Gothic"/>
          <w:b/>
          <w:noProof/>
          <w:lang w:eastAsia="en-GB"/>
        </w:rPr>
        <w:t xml:space="preserve">Discretionary Bursaries </w:t>
      </w:r>
    </w:p>
    <w:p w14:paraId="45DF8C5F" w14:textId="77777777" w:rsidR="003D1B96" w:rsidRPr="003D1B96" w:rsidRDefault="003D1B96" w:rsidP="003D1B96">
      <w:pPr>
        <w:rPr>
          <w:rFonts w:ascii="Century Gothic" w:hAnsi="Century Gothic"/>
          <w:noProof/>
          <w:lang w:eastAsia="en-GB"/>
        </w:rPr>
      </w:pPr>
      <w:r w:rsidRPr="003D1B96">
        <w:rPr>
          <w:rFonts w:ascii="Century Gothic" w:hAnsi="Century Gothic"/>
          <w:noProof/>
          <w:lang w:eastAsia="en-GB"/>
        </w:rPr>
        <w:t>All 16 to 19 students may apply for a discretionary bursary. Bursaries are targeted at students who cannot stay in education without financial help for things like transport, meals, books and equipment.</w:t>
      </w:r>
    </w:p>
    <w:p w14:paraId="45DF8C60" w14:textId="77777777" w:rsidR="003D1B96" w:rsidRPr="003D1B96" w:rsidRDefault="003D1B96" w:rsidP="003D1B96">
      <w:pPr>
        <w:rPr>
          <w:rFonts w:ascii="Century Gothic" w:hAnsi="Century Gothic"/>
          <w:noProof/>
          <w:lang w:eastAsia="en-GB"/>
        </w:rPr>
      </w:pPr>
      <w:r w:rsidRPr="003D1B96">
        <w:rPr>
          <w:rFonts w:ascii="Century Gothic" w:hAnsi="Century Gothic"/>
          <w:noProof/>
          <w:lang w:eastAsia="en-GB"/>
        </w:rPr>
        <w:t>Three bands of eligibility will be applied:</w:t>
      </w:r>
    </w:p>
    <w:p w14:paraId="45DF8C61" w14:textId="77777777" w:rsidR="003D1B96" w:rsidRPr="003D1B96" w:rsidRDefault="003D1B96" w:rsidP="003D1B96">
      <w:pPr>
        <w:rPr>
          <w:rFonts w:ascii="Century Gothic" w:hAnsi="Century Gothic"/>
          <w:noProof/>
          <w:lang w:eastAsia="en-GB"/>
        </w:rPr>
      </w:pPr>
      <w:r w:rsidRPr="003D1B96">
        <w:rPr>
          <w:rFonts w:ascii="Century Gothic" w:hAnsi="Century Gothic"/>
          <w:b/>
          <w:noProof/>
          <w:lang w:eastAsia="en-GB"/>
        </w:rPr>
        <w:t>Band 1</w:t>
      </w:r>
      <w:r w:rsidRPr="003D1B96">
        <w:rPr>
          <w:rFonts w:ascii="Century Gothic" w:hAnsi="Century Gothic"/>
          <w:noProof/>
          <w:lang w:eastAsia="en-GB"/>
        </w:rPr>
        <w:t xml:space="preserve"> – annual household income of £16,190 or less, or parents in receipt of Jobseeker’s Allowance, Income Support, Universal Credit or an equivalent benefit.</w:t>
      </w:r>
      <w:r>
        <w:rPr>
          <w:rFonts w:ascii="Century Gothic" w:hAnsi="Century Gothic"/>
          <w:noProof/>
          <w:lang w:eastAsia="en-GB"/>
        </w:rPr>
        <w:t xml:space="preserve"> </w:t>
      </w:r>
      <w:r w:rsidRPr="003D1B96">
        <w:rPr>
          <w:rFonts w:ascii="Century Gothic" w:hAnsi="Century Gothic"/>
          <w:noProof/>
          <w:lang w:eastAsia="en-GB"/>
        </w:rPr>
        <w:t>Students in this band will be prioritised for a bursary. Awards will reflect the student’s needs and can be used</w:t>
      </w:r>
      <w:r>
        <w:rPr>
          <w:rFonts w:ascii="Century Gothic" w:hAnsi="Century Gothic"/>
          <w:noProof/>
          <w:lang w:eastAsia="en-GB"/>
        </w:rPr>
        <w:t xml:space="preserve"> for </w:t>
      </w:r>
      <w:r w:rsidR="00187AA8">
        <w:rPr>
          <w:rFonts w:ascii="Century Gothic" w:hAnsi="Century Gothic"/>
          <w:noProof/>
          <w:lang w:eastAsia="en-GB"/>
        </w:rPr>
        <w:t>academy</w:t>
      </w:r>
      <w:r>
        <w:rPr>
          <w:rFonts w:ascii="Century Gothic" w:hAnsi="Century Gothic"/>
          <w:noProof/>
          <w:lang w:eastAsia="en-GB"/>
        </w:rPr>
        <w:t xml:space="preserve"> meals,</w:t>
      </w:r>
      <w:r w:rsidRPr="003D1B96">
        <w:rPr>
          <w:rFonts w:ascii="Century Gothic" w:hAnsi="Century Gothic"/>
          <w:noProof/>
          <w:lang w:eastAsia="en-GB"/>
        </w:rPr>
        <w:t xml:space="preserve"> to contribute towards the costs of bus travel to </w:t>
      </w:r>
      <w:r w:rsidR="00187AA8">
        <w:rPr>
          <w:rFonts w:ascii="Century Gothic" w:hAnsi="Century Gothic"/>
          <w:noProof/>
          <w:lang w:eastAsia="en-GB"/>
        </w:rPr>
        <w:t>academy</w:t>
      </w:r>
      <w:r w:rsidRPr="003D1B96">
        <w:rPr>
          <w:rFonts w:ascii="Century Gothic" w:hAnsi="Century Gothic"/>
          <w:noProof/>
          <w:lang w:eastAsia="en-GB"/>
        </w:rPr>
        <w:t xml:space="preserve">, educational visits during the year, exam re-sit fees, costs of visiting university open days / interviews, books or other educational equipment costs. </w:t>
      </w:r>
    </w:p>
    <w:p w14:paraId="45DF8C62" w14:textId="2834D674" w:rsidR="003D1B96" w:rsidRPr="003D1B96" w:rsidRDefault="003D1B96" w:rsidP="003D1B96">
      <w:pPr>
        <w:rPr>
          <w:rFonts w:ascii="Century Gothic" w:hAnsi="Century Gothic"/>
          <w:noProof/>
          <w:lang w:eastAsia="en-GB"/>
        </w:rPr>
      </w:pPr>
      <w:r w:rsidRPr="003D1B96">
        <w:rPr>
          <w:rFonts w:ascii="Century Gothic" w:hAnsi="Century Gothic"/>
          <w:b/>
          <w:noProof/>
          <w:lang w:eastAsia="en-GB"/>
        </w:rPr>
        <w:t>Band 2</w:t>
      </w:r>
      <w:r w:rsidRPr="003D1B96">
        <w:rPr>
          <w:rFonts w:ascii="Century Gothic" w:hAnsi="Century Gothic"/>
          <w:noProof/>
          <w:lang w:eastAsia="en-GB"/>
        </w:rPr>
        <w:t xml:space="preserve"> – annual household income between £16,190 and £</w:t>
      </w:r>
      <w:r w:rsidR="00A83A26">
        <w:rPr>
          <w:rFonts w:ascii="Century Gothic" w:hAnsi="Century Gothic"/>
          <w:noProof/>
          <w:lang w:eastAsia="en-GB"/>
        </w:rPr>
        <w:t>25,000</w:t>
      </w:r>
      <w:r w:rsidRPr="003D1B96">
        <w:rPr>
          <w:rFonts w:ascii="Century Gothic" w:hAnsi="Century Gothic"/>
          <w:noProof/>
          <w:lang w:eastAsia="en-GB"/>
        </w:rPr>
        <w:t xml:space="preserve">. These students will also receive bursaries but at a smaller contribution to Band 1 students. </w:t>
      </w:r>
    </w:p>
    <w:p w14:paraId="45DF8C63" w14:textId="676A3A78" w:rsidR="003D1B96" w:rsidRDefault="003D1B96" w:rsidP="003D1B96">
      <w:pPr>
        <w:rPr>
          <w:rFonts w:ascii="Century Gothic" w:hAnsi="Century Gothic"/>
          <w:noProof/>
          <w:lang w:eastAsia="en-GB"/>
        </w:rPr>
      </w:pPr>
      <w:r w:rsidRPr="003D1B96">
        <w:rPr>
          <w:rFonts w:ascii="Century Gothic" w:hAnsi="Century Gothic"/>
          <w:b/>
          <w:noProof/>
          <w:lang w:eastAsia="en-GB"/>
        </w:rPr>
        <w:t>Band 3</w:t>
      </w:r>
      <w:r w:rsidRPr="003D1B96">
        <w:rPr>
          <w:rFonts w:ascii="Century Gothic" w:hAnsi="Century Gothic"/>
          <w:noProof/>
          <w:lang w:eastAsia="en-GB"/>
        </w:rPr>
        <w:t xml:space="preserve"> – annual household income between £2</w:t>
      </w:r>
      <w:r w:rsidR="00A83A26">
        <w:rPr>
          <w:rFonts w:ascii="Century Gothic" w:hAnsi="Century Gothic"/>
          <w:noProof/>
          <w:lang w:eastAsia="en-GB"/>
        </w:rPr>
        <w:t>5</w:t>
      </w:r>
      <w:r w:rsidRPr="003D1B96">
        <w:rPr>
          <w:rFonts w:ascii="Century Gothic" w:hAnsi="Century Gothic"/>
          <w:noProof/>
          <w:lang w:eastAsia="en-GB"/>
        </w:rPr>
        <w:t>,</w:t>
      </w:r>
      <w:r>
        <w:rPr>
          <w:rFonts w:ascii="Century Gothic" w:hAnsi="Century Gothic"/>
          <w:noProof/>
          <w:lang w:eastAsia="en-GB"/>
        </w:rPr>
        <w:t>000</w:t>
      </w:r>
      <w:r w:rsidRPr="003D1B96">
        <w:rPr>
          <w:rFonts w:ascii="Century Gothic" w:hAnsi="Century Gothic"/>
          <w:noProof/>
          <w:lang w:eastAsia="en-GB"/>
        </w:rPr>
        <w:t xml:space="preserve"> and £</w:t>
      </w:r>
      <w:r w:rsidR="003A2C46">
        <w:rPr>
          <w:rFonts w:ascii="Century Gothic" w:hAnsi="Century Gothic"/>
          <w:noProof/>
          <w:lang w:eastAsia="en-GB"/>
        </w:rPr>
        <w:t>3</w:t>
      </w:r>
      <w:r w:rsidR="001D62B9">
        <w:rPr>
          <w:rFonts w:ascii="Century Gothic" w:hAnsi="Century Gothic"/>
          <w:noProof/>
          <w:lang w:eastAsia="en-GB"/>
        </w:rPr>
        <w:t>2</w:t>
      </w:r>
      <w:r w:rsidRPr="003D1B96">
        <w:rPr>
          <w:rFonts w:ascii="Century Gothic" w:hAnsi="Century Gothic"/>
          <w:noProof/>
          <w:lang w:eastAsia="en-GB"/>
        </w:rPr>
        <w:t>,</w:t>
      </w:r>
      <w:r>
        <w:rPr>
          <w:rFonts w:ascii="Century Gothic" w:hAnsi="Century Gothic"/>
          <w:noProof/>
          <w:lang w:eastAsia="en-GB"/>
        </w:rPr>
        <w:t>000</w:t>
      </w:r>
      <w:r w:rsidRPr="003D1B96">
        <w:rPr>
          <w:rFonts w:ascii="Century Gothic" w:hAnsi="Century Gothic"/>
          <w:noProof/>
          <w:lang w:eastAsia="en-GB"/>
        </w:rPr>
        <w:t>. We will consider offering students in this band a small contribution towards identified costs such as transport or planned educational trips.</w:t>
      </w:r>
    </w:p>
    <w:p w14:paraId="4E575FA0" w14:textId="5E01D14E" w:rsidR="005A5C48" w:rsidRPr="003D1B96" w:rsidRDefault="00065AEE" w:rsidP="005A5C48">
      <w:pPr>
        <w:rPr>
          <w:rFonts w:ascii="Century Gothic" w:hAnsi="Century Gothic"/>
          <w:noProof/>
          <w:lang w:eastAsia="en-GB"/>
        </w:rPr>
      </w:pPr>
      <w:r w:rsidRPr="00065AEE">
        <w:rPr>
          <w:rFonts w:ascii="Century Gothic" w:hAnsi="Century Gothic"/>
          <w:b/>
          <w:bCs/>
          <w:noProof/>
          <w:lang w:eastAsia="en-GB"/>
        </w:rPr>
        <w:t xml:space="preserve">Band 4 </w:t>
      </w:r>
      <w:r w:rsidRPr="00EC71F7">
        <w:rPr>
          <w:rFonts w:ascii="Century Gothic" w:hAnsi="Century Gothic"/>
          <w:noProof/>
          <w:lang w:eastAsia="en-GB"/>
        </w:rPr>
        <w:t>–</w:t>
      </w:r>
      <w:r w:rsidR="00EC71F7">
        <w:rPr>
          <w:rFonts w:ascii="Century Gothic" w:hAnsi="Century Gothic"/>
          <w:b/>
          <w:bCs/>
          <w:noProof/>
          <w:lang w:eastAsia="en-GB"/>
        </w:rPr>
        <w:t xml:space="preserve"> </w:t>
      </w:r>
      <w:r w:rsidR="00EC71F7" w:rsidRPr="00EC71F7">
        <w:rPr>
          <w:rFonts w:ascii="Century Gothic" w:hAnsi="Century Gothic"/>
          <w:noProof/>
          <w:lang w:eastAsia="en-GB"/>
        </w:rPr>
        <w:t xml:space="preserve"> if</w:t>
      </w:r>
      <w:r w:rsidR="00EC71F7">
        <w:rPr>
          <w:rFonts w:ascii="Century Gothic" w:hAnsi="Century Gothic"/>
          <w:b/>
          <w:bCs/>
          <w:noProof/>
          <w:lang w:eastAsia="en-GB"/>
        </w:rPr>
        <w:t xml:space="preserve"> </w:t>
      </w:r>
      <w:r w:rsidR="005A5C48">
        <w:rPr>
          <w:rFonts w:ascii="Century Gothic" w:hAnsi="Century Gothic"/>
          <w:noProof/>
          <w:lang w:eastAsia="en-GB"/>
        </w:rPr>
        <w:t xml:space="preserve">unallocated bursary funds are available, </w:t>
      </w:r>
      <w:r w:rsidR="005A5C48" w:rsidRPr="003D1B96">
        <w:rPr>
          <w:rFonts w:ascii="Century Gothic" w:hAnsi="Century Gothic"/>
          <w:noProof/>
          <w:lang w:eastAsia="en-GB"/>
        </w:rPr>
        <w:t xml:space="preserve">the </w:t>
      </w:r>
      <w:r w:rsidR="005A5C48">
        <w:rPr>
          <w:rFonts w:ascii="Century Gothic" w:hAnsi="Century Gothic"/>
          <w:noProof/>
          <w:lang w:eastAsia="en-GB"/>
        </w:rPr>
        <w:t>academy</w:t>
      </w:r>
      <w:r w:rsidR="005A5C48" w:rsidRPr="003D1B96">
        <w:rPr>
          <w:rFonts w:ascii="Century Gothic" w:hAnsi="Century Gothic"/>
          <w:noProof/>
          <w:lang w:eastAsia="en-GB"/>
        </w:rPr>
        <w:t xml:space="preserve"> will consider requests for bursary support from any student, regardless of eligibility under the above bands, where that student has an exceptional and identified financial need. </w:t>
      </w:r>
    </w:p>
    <w:p w14:paraId="45DF8C65" w14:textId="77777777" w:rsidR="003D1B96" w:rsidRPr="003D1B96" w:rsidRDefault="003D1B96" w:rsidP="003D1B96">
      <w:pPr>
        <w:rPr>
          <w:rFonts w:ascii="Century Gothic" w:hAnsi="Century Gothic"/>
          <w:noProof/>
          <w:lang w:eastAsia="en-GB"/>
        </w:rPr>
      </w:pPr>
      <w:r w:rsidRPr="003D1B96">
        <w:rPr>
          <w:rFonts w:ascii="Century Gothic" w:hAnsi="Century Gothic"/>
          <w:noProof/>
          <w:lang w:eastAsia="en-GB"/>
        </w:rPr>
        <w:t>Proof of eligibility is required to support an application. This could include:</w:t>
      </w:r>
    </w:p>
    <w:p w14:paraId="45DF8C66" w14:textId="70A008EB" w:rsidR="003D1B96" w:rsidRPr="003D1B96" w:rsidRDefault="003D1B96" w:rsidP="003D1B96">
      <w:pPr>
        <w:pStyle w:val="ListParagraph"/>
        <w:numPr>
          <w:ilvl w:val="0"/>
          <w:numId w:val="3"/>
        </w:numPr>
        <w:spacing w:line="240" w:lineRule="auto"/>
        <w:rPr>
          <w:rFonts w:ascii="Century Gothic" w:hAnsi="Century Gothic"/>
          <w:noProof/>
          <w:lang w:eastAsia="en-GB"/>
        </w:rPr>
      </w:pPr>
      <w:r w:rsidRPr="003D1B96">
        <w:rPr>
          <w:rFonts w:ascii="Century Gothic" w:hAnsi="Century Gothic"/>
          <w:noProof/>
          <w:lang w:eastAsia="en-GB"/>
        </w:rPr>
        <w:t xml:space="preserve">Tax Credits forms </w:t>
      </w:r>
    </w:p>
    <w:p w14:paraId="45DF8C67" w14:textId="77777777" w:rsidR="003D1B96" w:rsidRPr="003D1B96" w:rsidRDefault="003D1B96" w:rsidP="003D1B96">
      <w:pPr>
        <w:pStyle w:val="ListParagraph"/>
        <w:numPr>
          <w:ilvl w:val="0"/>
          <w:numId w:val="3"/>
        </w:numPr>
        <w:spacing w:line="240" w:lineRule="auto"/>
        <w:rPr>
          <w:rFonts w:ascii="Century Gothic" w:hAnsi="Century Gothic"/>
          <w:noProof/>
          <w:lang w:eastAsia="en-GB"/>
        </w:rPr>
      </w:pPr>
      <w:r w:rsidRPr="003D1B96">
        <w:rPr>
          <w:rFonts w:ascii="Century Gothic" w:hAnsi="Century Gothic"/>
          <w:noProof/>
          <w:lang w:eastAsia="en-GB"/>
        </w:rPr>
        <w:t>Family P60s</w:t>
      </w:r>
    </w:p>
    <w:p w14:paraId="45DF8C68" w14:textId="77777777" w:rsidR="003D1B96" w:rsidRPr="003D1B96" w:rsidRDefault="003D1B96" w:rsidP="003D1B96">
      <w:pPr>
        <w:pStyle w:val="ListParagraph"/>
        <w:numPr>
          <w:ilvl w:val="0"/>
          <w:numId w:val="3"/>
        </w:numPr>
        <w:spacing w:line="240" w:lineRule="auto"/>
        <w:rPr>
          <w:rFonts w:ascii="Century Gothic" w:hAnsi="Century Gothic"/>
          <w:noProof/>
          <w:lang w:eastAsia="en-GB"/>
        </w:rPr>
      </w:pPr>
      <w:r w:rsidRPr="003D1B96">
        <w:rPr>
          <w:rFonts w:ascii="Century Gothic" w:hAnsi="Century Gothic"/>
          <w:noProof/>
          <w:lang w:eastAsia="en-GB"/>
        </w:rPr>
        <w:t>3 months’ worth of</w:t>
      </w:r>
      <w:r>
        <w:rPr>
          <w:rFonts w:ascii="Century Gothic" w:hAnsi="Century Gothic"/>
          <w:noProof/>
          <w:lang w:eastAsia="en-GB"/>
        </w:rPr>
        <w:t xml:space="preserve"> recent</w:t>
      </w:r>
      <w:r w:rsidRPr="003D1B96">
        <w:rPr>
          <w:rFonts w:ascii="Century Gothic" w:hAnsi="Century Gothic"/>
          <w:noProof/>
          <w:lang w:eastAsia="en-GB"/>
        </w:rPr>
        <w:t xml:space="preserve"> bank statements </w:t>
      </w:r>
    </w:p>
    <w:p w14:paraId="45DF8C69" w14:textId="77777777" w:rsidR="003D1B96" w:rsidRPr="003D1B96" w:rsidRDefault="003D1B96" w:rsidP="003D1B96">
      <w:pPr>
        <w:pStyle w:val="ListParagraph"/>
        <w:numPr>
          <w:ilvl w:val="0"/>
          <w:numId w:val="3"/>
        </w:numPr>
        <w:spacing w:line="240" w:lineRule="auto"/>
        <w:rPr>
          <w:rFonts w:ascii="Century Gothic" w:hAnsi="Century Gothic"/>
          <w:noProof/>
          <w:lang w:eastAsia="en-GB"/>
        </w:rPr>
      </w:pPr>
      <w:r w:rsidRPr="003D1B96">
        <w:rPr>
          <w:rFonts w:ascii="Century Gothic" w:hAnsi="Century Gothic"/>
          <w:noProof/>
          <w:lang w:eastAsia="en-GB"/>
        </w:rPr>
        <w:t xml:space="preserve">Certified letter from the LA regarding Free </w:t>
      </w:r>
      <w:r w:rsidR="00187AA8">
        <w:rPr>
          <w:rFonts w:ascii="Century Gothic" w:hAnsi="Century Gothic"/>
          <w:noProof/>
          <w:lang w:eastAsia="en-GB"/>
        </w:rPr>
        <w:t>Academy</w:t>
      </w:r>
      <w:r w:rsidRPr="003D1B96">
        <w:rPr>
          <w:rFonts w:ascii="Century Gothic" w:hAnsi="Century Gothic"/>
          <w:noProof/>
          <w:lang w:eastAsia="en-GB"/>
        </w:rPr>
        <w:t xml:space="preserve"> Meals eligibility</w:t>
      </w:r>
    </w:p>
    <w:p w14:paraId="45DF8C6A" w14:textId="77777777" w:rsidR="003D1B96" w:rsidRDefault="003D1B96" w:rsidP="003D1B96">
      <w:pPr>
        <w:pStyle w:val="ListParagraph"/>
        <w:numPr>
          <w:ilvl w:val="0"/>
          <w:numId w:val="3"/>
        </w:numPr>
        <w:spacing w:line="240" w:lineRule="auto"/>
        <w:rPr>
          <w:rFonts w:ascii="Century Gothic" w:hAnsi="Century Gothic"/>
          <w:noProof/>
          <w:lang w:eastAsia="en-GB"/>
        </w:rPr>
      </w:pPr>
      <w:r w:rsidRPr="003D1B96">
        <w:rPr>
          <w:rFonts w:ascii="Century Gothic" w:hAnsi="Century Gothic"/>
          <w:noProof/>
          <w:lang w:eastAsia="en-GB"/>
        </w:rPr>
        <w:t xml:space="preserve">Letter from DWP or Jobcentre Plus confirming benefits </w:t>
      </w:r>
    </w:p>
    <w:p w14:paraId="45DF8C6B" w14:textId="77777777" w:rsidR="003D1B96" w:rsidRDefault="003D1B96" w:rsidP="003D1B96">
      <w:pPr>
        <w:pStyle w:val="ListParagraph"/>
        <w:numPr>
          <w:ilvl w:val="0"/>
          <w:numId w:val="3"/>
        </w:numPr>
        <w:spacing w:line="240" w:lineRule="auto"/>
        <w:rPr>
          <w:rFonts w:ascii="Century Gothic" w:hAnsi="Century Gothic"/>
          <w:noProof/>
          <w:lang w:eastAsia="en-GB"/>
        </w:rPr>
      </w:pPr>
      <w:r w:rsidRPr="003D1B96">
        <w:rPr>
          <w:rFonts w:ascii="Century Gothic" w:hAnsi="Century Gothic"/>
          <w:noProof/>
          <w:lang w:eastAsia="en-GB"/>
        </w:rPr>
        <w:t xml:space="preserve">Self-Employment Income evidence.  </w:t>
      </w:r>
    </w:p>
    <w:p w14:paraId="45DF8C6C" w14:textId="77777777" w:rsidR="00187AA8" w:rsidRDefault="00187AA8" w:rsidP="00187AA8">
      <w:pPr>
        <w:spacing w:line="240" w:lineRule="auto"/>
        <w:rPr>
          <w:rFonts w:ascii="Century Gothic" w:hAnsi="Century Gothic"/>
          <w:noProof/>
          <w:lang w:eastAsia="en-GB"/>
        </w:rPr>
      </w:pPr>
    </w:p>
    <w:p w14:paraId="45DF8C6D" w14:textId="77777777" w:rsidR="00187AA8" w:rsidRPr="00187AA8" w:rsidRDefault="00187AA8" w:rsidP="00187AA8">
      <w:pPr>
        <w:spacing w:line="240" w:lineRule="auto"/>
        <w:rPr>
          <w:rFonts w:ascii="Century Gothic" w:hAnsi="Century Gothic"/>
          <w:noProof/>
          <w:lang w:eastAsia="en-GB"/>
        </w:rPr>
      </w:pPr>
    </w:p>
    <w:p w14:paraId="45DF8C6E" w14:textId="77777777" w:rsidR="0043151A" w:rsidRPr="000F3B2E" w:rsidRDefault="0043151A" w:rsidP="0043151A">
      <w:pPr>
        <w:rPr>
          <w:rFonts w:ascii="Century Gothic" w:hAnsi="Century Gothic"/>
          <w:b/>
          <w:noProof/>
          <w:lang w:eastAsia="en-GB"/>
        </w:rPr>
      </w:pPr>
      <w:r w:rsidRPr="000F3B2E">
        <w:rPr>
          <w:rFonts w:ascii="Century Gothic" w:hAnsi="Century Gothic"/>
          <w:b/>
          <w:noProof/>
          <w:lang w:eastAsia="en-GB"/>
        </w:rPr>
        <w:lastRenderedPageBreak/>
        <w:t xml:space="preserve">Assessment of bursaries </w:t>
      </w:r>
    </w:p>
    <w:p w14:paraId="45DF8C6F" w14:textId="77777777" w:rsidR="0043151A" w:rsidRPr="0043151A" w:rsidRDefault="0043151A" w:rsidP="0043151A">
      <w:pPr>
        <w:rPr>
          <w:rFonts w:ascii="Century Gothic" w:hAnsi="Century Gothic"/>
          <w:noProof/>
          <w:lang w:eastAsia="en-GB"/>
        </w:rPr>
      </w:pPr>
      <w:r w:rsidRPr="0043151A">
        <w:rPr>
          <w:rFonts w:ascii="Century Gothic" w:hAnsi="Century Gothic"/>
          <w:noProof/>
          <w:lang w:eastAsia="en-GB"/>
        </w:rPr>
        <w:t xml:space="preserve">Applications for bursaries may be received throughout the academic year. We will retain some of the funding in the form of a contingency which will take account of applications received during the year. The level of support which the </w:t>
      </w:r>
      <w:r w:rsidR="00187AA8">
        <w:rPr>
          <w:rFonts w:ascii="Century Gothic" w:hAnsi="Century Gothic"/>
          <w:noProof/>
          <w:lang w:eastAsia="en-GB"/>
        </w:rPr>
        <w:t>Academy</w:t>
      </w:r>
      <w:r w:rsidRPr="0043151A">
        <w:rPr>
          <w:rFonts w:ascii="Century Gothic" w:hAnsi="Century Gothic"/>
          <w:noProof/>
          <w:lang w:eastAsia="en-GB"/>
        </w:rPr>
        <w:t xml:space="preserve"> can offer is dependent on the total funding received from the Education and Skills Funding Agency, the number of applications it receives and the level of funding may vary during the academic year depending on future applications.  </w:t>
      </w:r>
    </w:p>
    <w:p w14:paraId="45DF8C70" w14:textId="77777777" w:rsidR="008C6DFF" w:rsidRPr="003D1B96" w:rsidRDefault="008C6DFF" w:rsidP="008C6DFF">
      <w:pPr>
        <w:rPr>
          <w:rFonts w:ascii="Century Gothic" w:hAnsi="Century Gothic"/>
          <w:b/>
        </w:rPr>
      </w:pPr>
      <w:r w:rsidRPr="003D1B96">
        <w:rPr>
          <w:rFonts w:ascii="Century Gothic" w:hAnsi="Century Gothic"/>
          <w:b/>
        </w:rPr>
        <w:t xml:space="preserve">Payments of bursaries  </w:t>
      </w:r>
    </w:p>
    <w:p w14:paraId="45DF8C71" w14:textId="06C7784D" w:rsidR="008C6DFF" w:rsidRPr="003D1B96" w:rsidRDefault="008C6DFF" w:rsidP="008C6DFF">
      <w:pPr>
        <w:rPr>
          <w:rFonts w:ascii="Century Gothic" w:hAnsi="Century Gothic"/>
        </w:rPr>
      </w:pPr>
      <w:r w:rsidRPr="003D1B96">
        <w:rPr>
          <w:rFonts w:ascii="Century Gothic" w:hAnsi="Century Gothic"/>
        </w:rPr>
        <w:t xml:space="preserve">The </w:t>
      </w:r>
      <w:r w:rsidR="00187AA8">
        <w:rPr>
          <w:rFonts w:ascii="Century Gothic" w:hAnsi="Century Gothic"/>
        </w:rPr>
        <w:t>academy</w:t>
      </w:r>
      <w:r w:rsidR="00C23F04" w:rsidRPr="003D1B96">
        <w:rPr>
          <w:rFonts w:ascii="Century Gothic" w:hAnsi="Century Gothic"/>
        </w:rPr>
        <w:t xml:space="preserve"> </w:t>
      </w:r>
      <w:r w:rsidRPr="003D1B96">
        <w:rPr>
          <w:rFonts w:ascii="Century Gothic" w:hAnsi="Century Gothic"/>
        </w:rPr>
        <w:t xml:space="preserve">will pay bursaries ‘in kind’ where possible, for example by providing </w:t>
      </w:r>
      <w:r w:rsidR="00187AA8">
        <w:rPr>
          <w:rFonts w:ascii="Century Gothic" w:hAnsi="Century Gothic"/>
        </w:rPr>
        <w:t>academy</w:t>
      </w:r>
      <w:r w:rsidR="0087617C" w:rsidRPr="003D1B96">
        <w:rPr>
          <w:rFonts w:ascii="Century Gothic" w:hAnsi="Century Gothic"/>
        </w:rPr>
        <w:t xml:space="preserve"> meals,</w:t>
      </w:r>
      <w:r w:rsidR="003D1B96" w:rsidRPr="003D1B96">
        <w:rPr>
          <w:rFonts w:ascii="Century Gothic" w:hAnsi="Century Gothic"/>
        </w:rPr>
        <w:t xml:space="preserve"> </w:t>
      </w:r>
      <w:r w:rsidRPr="003D1B96">
        <w:rPr>
          <w:rFonts w:ascii="Century Gothic" w:hAnsi="Century Gothic"/>
        </w:rPr>
        <w:t>a travel pass</w:t>
      </w:r>
      <w:r w:rsidR="003D1B96" w:rsidRPr="003D1B96">
        <w:rPr>
          <w:rFonts w:ascii="Century Gothic" w:hAnsi="Century Gothic"/>
        </w:rPr>
        <w:t>, directly purchasing educational resources</w:t>
      </w:r>
      <w:r w:rsidRPr="003D1B96">
        <w:rPr>
          <w:rFonts w:ascii="Century Gothic" w:hAnsi="Century Gothic"/>
        </w:rPr>
        <w:t xml:space="preserve"> or waiving fees for course trips. This helps ensure that bursary awards genuinely meet students’ needs.  Where bursaries are not paid ‘in kind’, payments will be paid directly into the student’s bank account on </w:t>
      </w:r>
      <w:r w:rsidR="00187AA8">
        <w:rPr>
          <w:rFonts w:ascii="Century Gothic" w:hAnsi="Century Gothic"/>
        </w:rPr>
        <w:t>a termly</w:t>
      </w:r>
      <w:r w:rsidRPr="003D1B96">
        <w:rPr>
          <w:rFonts w:ascii="Century Gothic" w:hAnsi="Century Gothic"/>
        </w:rPr>
        <w:t xml:space="preserve"> basis. </w:t>
      </w:r>
    </w:p>
    <w:p w14:paraId="45DF8C72" w14:textId="77777777" w:rsidR="00C23F04" w:rsidRPr="003D1B96" w:rsidRDefault="008C6DFF" w:rsidP="008C6DFF">
      <w:pPr>
        <w:rPr>
          <w:rFonts w:ascii="Century Gothic" w:hAnsi="Century Gothic"/>
          <w:b/>
        </w:rPr>
      </w:pPr>
      <w:r w:rsidRPr="003D1B96">
        <w:rPr>
          <w:rFonts w:ascii="Century Gothic" w:hAnsi="Century Gothic"/>
          <w:b/>
        </w:rPr>
        <w:t xml:space="preserve">Payment Conditions </w:t>
      </w:r>
    </w:p>
    <w:p w14:paraId="45DF8C73" w14:textId="77777777" w:rsidR="00764E42" w:rsidRDefault="008C6DFF">
      <w:pPr>
        <w:rPr>
          <w:rFonts w:ascii="Century Gothic" w:hAnsi="Century Gothic"/>
        </w:rPr>
      </w:pPr>
      <w:r w:rsidRPr="003D1B96">
        <w:rPr>
          <w:rFonts w:ascii="Century Gothic" w:hAnsi="Century Gothic"/>
        </w:rPr>
        <w:t xml:space="preserve">All bursary payments will be directly linked to attendance, behaviour and performance. The </w:t>
      </w:r>
      <w:r w:rsidR="00187AA8">
        <w:rPr>
          <w:rFonts w:ascii="Century Gothic" w:hAnsi="Century Gothic"/>
        </w:rPr>
        <w:t>academy</w:t>
      </w:r>
      <w:r w:rsidRPr="003D1B96">
        <w:rPr>
          <w:rFonts w:ascii="Century Gothic" w:hAnsi="Century Gothic"/>
        </w:rPr>
        <w:t xml:space="preserve"> will review all future payments if students fall below </w:t>
      </w:r>
      <w:r w:rsidR="000F3B2E">
        <w:rPr>
          <w:rFonts w:ascii="Century Gothic" w:hAnsi="Century Gothic"/>
        </w:rPr>
        <w:t xml:space="preserve">the </w:t>
      </w:r>
      <w:r w:rsidRPr="003D1B96">
        <w:rPr>
          <w:rFonts w:ascii="Century Gothic" w:hAnsi="Century Gothic"/>
        </w:rPr>
        <w:t xml:space="preserve">expected levels.  </w:t>
      </w:r>
    </w:p>
    <w:sectPr w:rsidR="00764E42" w:rsidSect="008C6DFF">
      <w:pgSz w:w="11906" w:h="16838"/>
      <w:pgMar w:top="1440" w:right="849"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72938"/>
    <w:multiLevelType w:val="hybridMultilevel"/>
    <w:tmpl w:val="F4CCD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D3E76"/>
    <w:multiLevelType w:val="hybridMultilevel"/>
    <w:tmpl w:val="F9A48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736915"/>
    <w:multiLevelType w:val="multilevel"/>
    <w:tmpl w:val="36CE0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CD2A13"/>
    <w:multiLevelType w:val="hybridMultilevel"/>
    <w:tmpl w:val="CB02A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087"/>
    <w:rsid w:val="00032873"/>
    <w:rsid w:val="00065AEE"/>
    <w:rsid w:val="000A127F"/>
    <w:rsid w:val="000B7899"/>
    <w:rsid w:val="000E3680"/>
    <w:rsid w:val="000F3B2E"/>
    <w:rsid w:val="00185970"/>
    <w:rsid w:val="00187AA8"/>
    <w:rsid w:val="001D62B9"/>
    <w:rsid w:val="002E3F95"/>
    <w:rsid w:val="003A2C46"/>
    <w:rsid w:val="003D1B96"/>
    <w:rsid w:val="0043151A"/>
    <w:rsid w:val="00432A27"/>
    <w:rsid w:val="005143B7"/>
    <w:rsid w:val="005A5C48"/>
    <w:rsid w:val="00634F1F"/>
    <w:rsid w:val="006E23DA"/>
    <w:rsid w:val="00764E42"/>
    <w:rsid w:val="0087617C"/>
    <w:rsid w:val="008C6DFF"/>
    <w:rsid w:val="008F76C6"/>
    <w:rsid w:val="00A33B54"/>
    <w:rsid w:val="00A83A26"/>
    <w:rsid w:val="00B01AF9"/>
    <w:rsid w:val="00B20FA6"/>
    <w:rsid w:val="00B90C59"/>
    <w:rsid w:val="00BE3D5E"/>
    <w:rsid w:val="00C23F04"/>
    <w:rsid w:val="00C2423C"/>
    <w:rsid w:val="00D72087"/>
    <w:rsid w:val="00EC71F7"/>
    <w:rsid w:val="00ED4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F8C47"/>
  <w15:docId w15:val="{39B58A1B-F741-4F2F-AD9D-D5764812C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20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087"/>
    <w:rPr>
      <w:rFonts w:ascii="Tahoma" w:hAnsi="Tahoma" w:cs="Tahoma"/>
      <w:sz w:val="16"/>
      <w:szCs w:val="16"/>
    </w:rPr>
  </w:style>
  <w:style w:type="paragraph" w:styleId="ListParagraph">
    <w:name w:val="List Paragraph"/>
    <w:basedOn w:val="Normal"/>
    <w:uiPriority w:val="34"/>
    <w:qFormat/>
    <w:rsid w:val="008C6D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00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 Thomas Kidsgrove</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Mandy Prince</dc:creator>
  <cp:lastModifiedBy>J Harnett</cp:lastModifiedBy>
  <cp:revision>2</cp:revision>
  <dcterms:created xsi:type="dcterms:W3CDTF">2025-09-22T09:21:00Z</dcterms:created>
  <dcterms:modified xsi:type="dcterms:W3CDTF">2025-09-22T09:21:00Z</dcterms:modified>
</cp:coreProperties>
</file>